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174C" w14:textId="77777777" w:rsidR="003F2E7F" w:rsidRPr="003064AA" w:rsidRDefault="00115913" w:rsidP="003F2E7F">
      <w:pPr>
        <w:rPr>
          <w:szCs w:val="20"/>
        </w:rPr>
      </w:pPr>
      <w:r w:rsidRPr="003064AA">
        <w:rPr>
          <w:szCs w:val="20"/>
        </w:rPr>
        <w:t xml:space="preserve">Bij brief van </w:t>
      </w:r>
      <w:r>
        <w:rPr>
          <w:szCs w:val="20"/>
        </w:rPr>
        <w:t>9 juni 2020</w:t>
      </w:r>
      <w:r w:rsidRPr="003064AA">
        <w:rPr>
          <w:szCs w:val="20"/>
        </w:rPr>
        <w:t xml:space="preserve">, ingekomen op </w:t>
      </w:r>
      <w:r>
        <w:rPr>
          <w:szCs w:val="20"/>
        </w:rPr>
        <w:t>9 juni 2020</w:t>
      </w:r>
      <w:r w:rsidRPr="003064AA">
        <w:rPr>
          <w:szCs w:val="20"/>
        </w:rPr>
        <w:t xml:space="preserve">, heeft u namens de </w:t>
      </w:r>
      <w:r>
        <w:rPr>
          <w:szCs w:val="20"/>
        </w:rPr>
        <w:t>SP</w:t>
      </w:r>
      <w:r w:rsidRPr="003064AA">
        <w:rPr>
          <w:szCs w:val="20"/>
        </w:rPr>
        <w:t xml:space="preserve"> fractie schriftelijke vragen gesteld.</w:t>
      </w:r>
    </w:p>
    <w:p w14:paraId="03DC8CC3" w14:textId="77777777" w:rsidR="003F2E7F" w:rsidRPr="003F2E7F" w:rsidRDefault="00606A76" w:rsidP="003F2E7F">
      <w:pPr>
        <w:rPr>
          <w:szCs w:val="20"/>
        </w:rPr>
      </w:pPr>
    </w:p>
    <w:p w14:paraId="3F10D9A0" w14:textId="77777777" w:rsidR="003F2E7F" w:rsidRPr="003F2E7F" w:rsidRDefault="00115913" w:rsidP="003F2E7F">
      <w:pPr>
        <w:rPr>
          <w:szCs w:val="20"/>
        </w:rPr>
      </w:pPr>
      <w:r w:rsidRPr="003F2E7F">
        <w:rPr>
          <w:szCs w:val="20"/>
        </w:rPr>
        <w:t>Wij beantwoorden deze vragen als volgt.</w:t>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0"/>
      </w:tblGrid>
      <w:tr w:rsidR="00612A90" w14:paraId="0886A3EE" w14:textId="77777777" w:rsidTr="006B24B5">
        <w:trPr>
          <w:cnfStyle w:val="100000000000" w:firstRow="1" w:lastRow="0" w:firstColumn="0" w:lastColumn="0" w:oddVBand="0" w:evenVBand="0" w:oddHBand="0" w:evenHBand="0" w:firstRowFirstColumn="0" w:firstRowLastColumn="0" w:lastRowFirstColumn="0" w:lastRowLastColumn="0"/>
        </w:trPr>
        <w:tc>
          <w:tcPr>
            <w:tcW w:w="7150" w:type="dxa"/>
          </w:tcPr>
          <w:p w14:paraId="04799F3A" w14:textId="77777777" w:rsidR="004622C1" w:rsidRDefault="004622C1" w:rsidP="004622C1">
            <w:pPr>
              <w:rPr>
                <w:szCs w:val="20"/>
              </w:rPr>
            </w:pPr>
          </w:p>
          <w:p w14:paraId="48DE2E37" w14:textId="77777777" w:rsidR="004622C1" w:rsidRPr="00335D2B" w:rsidRDefault="004622C1" w:rsidP="004622C1">
            <w:pPr>
              <w:autoSpaceDE w:val="0"/>
              <w:autoSpaceDN w:val="0"/>
              <w:adjustRightInd w:val="0"/>
              <w:spacing w:line="240" w:lineRule="auto"/>
              <w:rPr>
                <w:i/>
                <w:szCs w:val="20"/>
              </w:rPr>
            </w:pPr>
            <w:r w:rsidRPr="00C04866">
              <w:rPr>
                <w:i/>
                <w:szCs w:val="20"/>
              </w:rPr>
              <w:t>1. Welk belang hecht uw College aan de hoogte van de grondwaterspiegel in de directe omgeving van Refresco en in welke mate ziet uw College daarbij een belang voor de omwonenden van Refresco en hun woningen?</w:t>
            </w:r>
          </w:p>
          <w:p w14:paraId="0E9FCC06" w14:textId="77777777" w:rsidR="006B24B5" w:rsidRDefault="004622C1" w:rsidP="004622C1">
            <w:pPr>
              <w:rPr>
                <w:szCs w:val="20"/>
              </w:rPr>
            </w:pPr>
            <w:r>
              <w:rPr>
                <w:szCs w:val="20"/>
              </w:rPr>
              <w:t xml:space="preserve">Antwoord: Gedeputeerde Staten hechten veel belang aan de hoogte van de grondwaterspiegel in Noord-Brabant en dus ook aan die in de directe omgeving van Refresco. De provincie is namelijk systeemverantwoordelijk voor het grondwater, en samen met het waterschap bevoegd gezag voor het verlenen van vergunningen in het kader van de Waterwet. Ook is de provincie er verantwoordelijk voor dat de kwaliteit en kwantiteit van het grondwater voldoen aan de vereisten vanuit de Kaderrichtlijn Water. </w:t>
            </w:r>
            <w:r w:rsidR="005B7DF3">
              <w:rPr>
                <w:szCs w:val="20"/>
              </w:rPr>
              <w:t>Zie verder bijvo</w:t>
            </w:r>
            <w:r w:rsidR="00BC4CD0">
              <w:rPr>
                <w:szCs w:val="20"/>
              </w:rPr>
              <w:t>orbeeld de recent vastgestelde Visie k</w:t>
            </w:r>
            <w:r w:rsidR="005B7DF3">
              <w:rPr>
                <w:szCs w:val="20"/>
              </w:rPr>
              <w:t xml:space="preserve">limaatadaptatie. </w:t>
            </w:r>
          </w:p>
          <w:p w14:paraId="2362C611" w14:textId="77777777" w:rsidR="006B24B5" w:rsidRDefault="004622C1" w:rsidP="004622C1">
            <w:pPr>
              <w:rPr>
                <w:szCs w:val="20"/>
              </w:rPr>
            </w:pPr>
            <w:r>
              <w:rPr>
                <w:szCs w:val="20"/>
              </w:rPr>
              <w:t xml:space="preserve">De grondwaterspiegel is van belang voor diverse functies zoals grondwaterafhankelijke natuur en landbouw. Ook is er een relatie tussen de grondwaterspiegel en bijvoorbeeld wateroverlast in kelders. Plaatselijk kan een relatie bestaan tussen de grondwaterspiegel en de kwaliteit van de fundering van huizen (kans op verzakking). </w:t>
            </w:r>
          </w:p>
          <w:p w14:paraId="1F554362" w14:textId="77777777" w:rsidR="006B24B5" w:rsidRDefault="006B24B5" w:rsidP="004622C1">
            <w:pPr>
              <w:rPr>
                <w:szCs w:val="20"/>
              </w:rPr>
            </w:pPr>
          </w:p>
          <w:p w14:paraId="2506CBD6" w14:textId="77777777" w:rsidR="006B24B5" w:rsidRDefault="006B24B5" w:rsidP="004622C1">
            <w:pPr>
              <w:rPr>
                <w:szCs w:val="20"/>
              </w:rPr>
            </w:pPr>
          </w:p>
          <w:p w14:paraId="10C6A44A" w14:textId="77777777" w:rsidR="006B24B5" w:rsidRDefault="006B24B5" w:rsidP="004622C1">
            <w:pPr>
              <w:rPr>
                <w:szCs w:val="20"/>
              </w:rPr>
            </w:pPr>
          </w:p>
          <w:p w14:paraId="2F9972AA" w14:textId="77777777" w:rsidR="006B24B5" w:rsidRDefault="006B24B5" w:rsidP="004622C1">
            <w:pPr>
              <w:rPr>
                <w:szCs w:val="20"/>
              </w:rPr>
            </w:pPr>
          </w:p>
          <w:p w14:paraId="2CD0BE0C" w14:textId="77777777" w:rsidR="004622C1" w:rsidRPr="00335D2B" w:rsidRDefault="004622C1" w:rsidP="004622C1">
            <w:pPr>
              <w:rPr>
                <w:szCs w:val="20"/>
              </w:rPr>
            </w:pPr>
            <w:r>
              <w:rPr>
                <w:szCs w:val="20"/>
              </w:rPr>
              <w:t xml:space="preserve">GS betrekken in hun afweging bij een beslissing op een aanvraag om grondwater te onttrekken alle hierboven genoemde belangen. Alleen als die belangen niet onevenredig worden geschaad, wordt een vergunning toegestaan. </w:t>
            </w:r>
            <w:r w:rsidRPr="005A5093">
              <w:rPr>
                <w:szCs w:val="20"/>
              </w:rPr>
              <w:t xml:space="preserve">Burgers en dus ook de omwonenden van Refresco hebben een direct </w:t>
            </w:r>
            <w:r>
              <w:rPr>
                <w:szCs w:val="20"/>
              </w:rPr>
              <w:t xml:space="preserve">belang (bijvoorbeeld water in de kelder) </w:t>
            </w:r>
            <w:r w:rsidRPr="005A5093">
              <w:rPr>
                <w:szCs w:val="20"/>
              </w:rPr>
              <w:t xml:space="preserve">en indirect belang </w:t>
            </w:r>
            <w:r>
              <w:rPr>
                <w:szCs w:val="20"/>
              </w:rPr>
              <w:t xml:space="preserve">(bijvoorbeeld natuur) </w:t>
            </w:r>
            <w:r w:rsidRPr="005A5093">
              <w:rPr>
                <w:szCs w:val="20"/>
              </w:rPr>
              <w:t>bij de hoogte van de grondwaterspiegel.</w:t>
            </w:r>
          </w:p>
          <w:p w14:paraId="5F17A77A" w14:textId="77777777" w:rsidR="004622C1" w:rsidRPr="00381CB0" w:rsidRDefault="004622C1" w:rsidP="004622C1">
            <w:pPr>
              <w:rPr>
                <w:szCs w:val="20"/>
              </w:rPr>
            </w:pPr>
          </w:p>
          <w:p w14:paraId="2980DA59" w14:textId="77777777" w:rsidR="004622C1" w:rsidRPr="00381CB0" w:rsidRDefault="004622C1" w:rsidP="004622C1">
            <w:pPr>
              <w:rPr>
                <w:szCs w:val="20"/>
              </w:rPr>
            </w:pPr>
            <w:r w:rsidRPr="00381CB0">
              <w:rPr>
                <w:szCs w:val="20"/>
              </w:rPr>
              <w:t>2</w:t>
            </w:r>
            <w:r w:rsidRPr="00335D2B">
              <w:rPr>
                <w:i/>
                <w:szCs w:val="20"/>
              </w:rPr>
              <w:t xml:space="preserve">. </w:t>
            </w:r>
            <w:r w:rsidRPr="00450B28">
              <w:rPr>
                <w:i/>
                <w:szCs w:val="20"/>
              </w:rPr>
              <w:t>Is uw College het met de SP eens dat het woord “minstens”, zoals dat gebruikt is in de omschreven</w:t>
            </w:r>
            <w:r>
              <w:rPr>
                <w:i/>
                <w:szCs w:val="20"/>
              </w:rPr>
              <w:t xml:space="preserve"> </w:t>
            </w:r>
            <w:r w:rsidRPr="00450B28">
              <w:rPr>
                <w:i/>
                <w:szCs w:val="20"/>
              </w:rPr>
              <w:t>samenstelling van de werkgroep, toestaat dat er ook omwonenden in deze Werkgroep kunnen</w:t>
            </w:r>
            <w:r>
              <w:rPr>
                <w:i/>
                <w:szCs w:val="20"/>
              </w:rPr>
              <w:t xml:space="preserve"> </w:t>
            </w:r>
            <w:r w:rsidRPr="00450B28">
              <w:rPr>
                <w:i/>
                <w:szCs w:val="20"/>
              </w:rPr>
              <w:t>plaatsnemen?</w:t>
            </w:r>
            <w:r>
              <w:rPr>
                <w:i/>
                <w:szCs w:val="20"/>
              </w:rPr>
              <w:t xml:space="preserve"> </w:t>
            </w:r>
          </w:p>
          <w:p w14:paraId="4F4558CE" w14:textId="77777777" w:rsidR="004622C1" w:rsidRDefault="004622C1" w:rsidP="004622C1">
            <w:pPr>
              <w:rPr>
                <w:szCs w:val="20"/>
              </w:rPr>
            </w:pPr>
            <w:r>
              <w:rPr>
                <w:szCs w:val="20"/>
              </w:rPr>
              <w:t xml:space="preserve">Antwoord: </w:t>
            </w:r>
            <w:r w:rsidRPr="00335D2B">
              <w:rPr>
                <w:szCs w:val="20"/>
              </w:rPr>
              <w:t xml:space="preserve">Ja. </w:t>
            </w:r>
          </w:p>
          <w:p w14:paraId="326CB3D3" w14:textId="77777777" w:rsidR="004622C1" w:rsidRPr="00381CB0" w:rsidRDefault="004622C1" w:rsidP="004622C1">
            <w:pPr>
              <w:rPr>
                <w:szCs w:val="20"/>
              </w:rPr>
            </w:pPr>
          </w:p>
          <w:p w14:paraId="0F3B6917" w14:textId="77777777" w:rsidR="004622C1" w:rsidRPr="00335D2B" w:rsidRDefault="004622C1" w:rsidP="004622C1">
            <w:pPr>
              <w:autoSpaceDE w:val="0"/>
              <w:autoSpaceDN w:val="0"/>
              <w:adjustRightInd w:val="0"/>
              <w:spacing w:line="240" w:lineRule="auto"/>
              <w:rPr>
                <w:i/>
                <w:szCs w:val="20"/>
              </w:rPr>
            </w:pPr>
            <w:r w:rsidRPr="00381CB0">
              <w:rPr>
                <w:szCs w:val="20"/>
              </w:rPr>
              <w:t xml:space="preserve">3. </w:t>
            </w:r>
            <w:r w:rsidRPr="00450B28">
              <w:rPr>
                <w:i/>
                <w:szCs w:val="20"/>
              </w:rPr>
              <w:t>Op welke wijze wil uw College dat omwonenden en hun vertegenwoordigers bij besluitvorming over</w:t>
            </w:r>
            <w:r>
              <w:rPr>
                <w:i/>
                <w:szCs w:val="20"/>
              </w:rPr>
              <w:t xml:space="preserve"> </w:t>
            </w:r>
            <w:r w:rsidRPr="00450B28">
              <w:rPr>
                <w:i/>
                <w:szCs w:val="20"/>
              </w:rPr>
              <w:t>Refresco worden betrokken en behoort daar ook deelname aan in de Werkgroep bij? Zo nee, waarom</w:t>
            </w:r>
            <w:r>
              <w:rPr>
                <w:i/>
                <w:szCs w:val="20"/>
              </w:rPr>
              <w:t xml:space="preserve"> </w:t>
            </w:r>
            <w:r w:rsidRPr="00450B28">
              <w:rPr>
                <w:i/>
                <w:szCs w:val="20"/>
              </w:rPr>
              <w:t>niet?</w:t>
            </w:r>
          </w:p>
          <w:p w14:paraId="753B5D1C" w14:textId="77777777" w:rsidR="004622C1" w:rsidRDefault="004622C1" w:rsidP="004622C1">
            <w:pPr>
              <w:rPr>
                <w:szCs w:val="20"/>
              </w:rPr>
            </w:pPr>
            <w:r>
              <w:rPr>
                <w:szCs w:val="20"/>
              </w:rPr>
              <w:t xml:space="preserve">Antwoord: In zijn algemeenheid is het de verantwoordelijkheid van een bedrijf, in dit geval Refresco, om omwonenden en hun vertegenwoordigers bij relevante onderwerpen, waar onder die waarover besluitvorming plaatsvindt, te betrekken. Deelname van omwonenden en hun vertegenwoordigers aan de Werkgroep is niet als voorschrift in de vergunning opgenomen. Daarmee valt deelname van die niet in het voorschrift genoemde partijen tot de verantwoordelijkheid van Refresco.  Het is de wens van het college dat (een vertegenwoordiger van) omwonenden </w:t>
            </w:r>
            <w:r w:rsidRPr="005A5093">
              <w:rPr>
                <w:szCs w:val="20"/>
              </w:rPr>
              <w:t xml:space="preserve">agendalid en toehoorder </w:t>
            </w:r>
            <w:r>
              <w:rPr>
                <w:szCs w:val="20"/>
              </w:rPr>
              <w:t xml:space="preserve">is </w:t>
            </w:r>
            <w:r w:rsidRPr="005A5093">
              <w:rPr>
                <w:szCs w:val="20"/>
              </w:rPr>
              <w:t xml:space="preserve">van de </w:t>
            </w:r>
            <w:r>
              <w:rPr>
                <w:szCs w:val="20"/>
              </w:rPr>
              <w:t>W</w:t>
            </w:r>
            <w:r w:rsidRPr="005A5093">
              <w:rPr>
                <w:szCs w:val="20"/>
              </w:rPr>
              <w:t>erkgroep.</w:t>
            </w:r>
            <w:r>
              <w:rPr>
                <w:szCs w:val="20"/>
              </w:rPr>
              <w:t xml:space="preserve"> </w:t>
            </w:r>
            <w:r w:rsidR="005B7DF3">
              <w:rPr>
                <w:szCs w:val="20"/>
              </w:rPr>
              <w:t xml:space="preserve">Verder heeft de gemeente zitting in de Werkgroep. De gemeente </w:t>
            </w:r>
            <w:r>
              <w:rPr>
                <w:szCs w:val="20"/>
              </w:rPr>
              <w:t>behartigt alle gemeentelijke belangen dus ook die van de inwoners van Maarheeze en omwonenden van Refresco. De omwonenden van Refresco kunnen hun reactie op het concept monitoringplan via de gemeente in de werkgroep inbrengen.</w:t>
            </w:r>
          </w:p>
          <w:p w14:paraId="016FFF80" w14:textId="77777777" w:rsidR="004622C1" w:rsidRPr="00381CB0" w:rsidRDefault="004622C1" w:rsidP="004622C1">
            <w:pPr>
              <w:rPr>
                <w:szCs w:val="20"/>
              </w:rPr>
            </w:pPr>
          </w:p>
          <w:p w14:paraId="40A97C96" w14:textId="77777777" w:rsidR="004622C1" w:rsidRPr="00335D2B" w:rsidRDefault="004622C1" w:rsidP="004622C1">
            <w:pPr>
              <w:rPr>
                <w:i/>
                <w:szCs w:val="20"/>
              </w:rPr>
            </w:pPr>
            <w:r w:rsidRPr="00335D2B">
              <w:rPr>
                <w:i/>
                <w:szCs w:val="20"/>
              </w:rPr>
              <w:t xml:space="preserve">4. </w:t>
            </w:r>
            <w:r w:rsidRPr="00450B28">
              <w:rPr>
                <w:i/>
                <w:szCs w:val="20"/>
              </w:rPr>
              <w:t>Is uw College bereid een uitnodiging aan de Dorpsraad, de Vereniging Duurzaam en Groen Maarheeze</w:t>
            </w:r>
            <w:r>
              <w:rPr>
                <w:i/>
                <w:szCs w:val="20"/>
              </w:rPr>
              <w:t xml:space="preserve"> </w:t>
            </w:r>
            <w:r w:rsidRPr="00450B28">
              <w:rPr>
                <w:i/>
                <w:szCs w:val="20"/>
              </w:rPr>
              <w:t>en de BMF te sturen om deel te nemen aan de Werkgroep? Zo nee, waarom niet?</w:t>
            </w:r>
            <w:r w:rsidRPr="00335D2B">
              <w:rPr>
                <w:i/>
                <w:szCs w:val="20"/>
              </w:rPr>
              <w:t xml:space="preserve"> </w:t>
            </w:r>
          </w:p>
          <w:p w14:paraId="411D4AFA" w14:textId="77777777" w:rsidR="004622C1" w:rsidRDefault="004622C1" w:rsidP="004622C1">
            <w:pPr>
              <w:rPr>
                <w:szCs w:val="20"/>
              </w:rPr>
            </w:pPr>
            <w:r>
              <w:rPr>
                <w:szCs w:val="20"/>
              </w:rPr>
              <w:t xml:space="preserve">Antwoord: Nee, het College verstuurt geen uitnodigingen in het kader van de Werkgroep. Dat is de verantwoordelijkheid van Refresco. </w:t>
            </w:r>
          </w:p>
          <w:p w14:paraId="1BD23EE0" w14:textId="77777777" w:rsidR="004622C1" w:rsidRDefault="004622C1" w:rsidP="004622C1">
            <w:pPr>
              <w:rPr>
                <w:szCs w:val="20"/>
              </w:rPr>
            </w:pPr>
          </w:p>
          <w:p w14:paraId="6BC2D9FC" w14:textId="77777777" w:rsidR="004622C1" w:rsidRPr="00335D2B" w:rsidRDefault="004622C1" w:rsidP="004622C1">
            <w:pPr>
              <w:rPr>
                <w:i/>
                <w:szCs w:val="20"/>
              </w:rPr>
            </w:pPr>
            <w:r w:rsidRPr="008E0774">
              <w:rPr>
                <w:i/>
                <w:szCs w:val="20"/>
              </w:rPr>
              <w:t xml:space="preserve">5. </w:t>
            </w:r>
            <w:r w:rsidRPr="00450B28">
              <w:rPr>
                <w:i/>
                <w:szCs w:val="20"/>
              </w:rPr>
              <w:t>Wat is de status van het monitoringsplan, heeft uw College het al goedgekeurd en kan dit, indien</w:t>
            </w:r>
            <w:r>
              <w:rPr>
                <w:i/>
                <w:szCs w:val="20"/>
              </w:rPr>
              <w:t xml:space="preserve"> </w:t>
            </w:r>
            <w:r w:rsidRPr="00450B28">
              <w:rPr>
                <w:i/>
                <w:szCs w:val="20"/>
              </w:rPr>
              <w:t>gereed, beschikbaar gesteld worden voor betrokken en belanghebbenden?</w:t>
            </w:r>
            <w:r>
              <w:rPr>
                <w:i/>
                <w:szCs w:val="20"/>
              </w:rPr>
              <w:t xml:space="preserve"> </w:t>
            </w:r>
          </w:p>
          <w:p w14:paraId="2D3184BF" w14:textId="77777777" w:rsidR="006B24B5" w:rsidRDefault="004622C1" w:rsidP="004622C1">
            <w:pPr>
              <w:rPr>
                <w:szCs w:val="20"/>
              </w:rPr>
            </w:pPr>
            <w:r>
              <w:rPr>
                <w:szCs w:val="20"/>
              </w:rPr>
              <w:lastRenderedPageBreak/>
              <w:t xml:space="preserve">Antwoord: </w:t>
            </w:r>
            <w:r w:rsidRPr="0081690B">
              <w:rPr>
                <w:szCs w:val="20"/>
              </w:rPr>
              <w:t>De werkgroep heeft een eerste bijeenkomst g</w:t>
            </w:r>
            <w:r w:rsidR="00B7667B">
              <w:rPr>
                <w:szCs w:val="20"/>
              </w:rPr>
              <w:t>ehad op 5 december 2019. Daar</w:t>
            </w:r>
            <w:r w:rsidRPr="0081690B">
              <w:rPr>
                <w:szCs w:val="20"/>
              </w:rPr>
              <w:t xml:space="preserve"> was een vertegenwoordiger van de omwonenden </w:t>
            </w:r>
            <w:r w:rsidR="00B7667B">
              <w:rPr>
                <w:szCs w:val="20"/>
              </w:rPr>
              <w:t xml:space="preserve">bij </w:t>
            </w:r>
            <w:r w:rsidRPr="0081690B">
              <w:rPr>
                <w:szCs w:val="20"/>
              </w:rPr>
              <w:t xml:space="preserve">aanwezig. Tijdens deze bijeenkomst is de opzet van het monitoringsplan besproken. Refresco heeft nog geen vervolg gegeven aan </w:t>
            </w:r>
            <w:r>
              <w:rPr>
                <w:szCs w:val="20"/>
              </w:rPr>
              <w:t xml:space="preserve">verdere totstandkoming van </w:t>
            </w:r>
            <w:r w:rsidRPr="0081690B">
              <w:rPr>
                <w:szCs w:val="20"/>
              </w:rPr>
              <w:t xml:space="preserve">het monitoringsplan omdat het wacht op de uitspraak van de Rechtbank inzake het beroep tegen de definitieve vergunning in het kader van de Waterwet. </w:t>
            </w:r>
          </w:p>
          <w:p w14:paraId="5FBE51F3" w14:textId="77777777" w:rsidR="006B24B5" w:rsidRDefault="006B24B5" w:rsidP="004622C1">
            <w:pPr>
              <w:rPr>
                <w:szCs w:val="20"/>
              </w:rPr>
            </w:pPr>
          </w:p>
          <w:p w14:paraId="235ACAD2" w14:textId="77777777" w:rsidR="006B24B5" w:rsidRDefault="004622C1" w:rsidP="004622C1">
            <w:pPr>
              <w:rPr>
                <w:szCs w:val="20"/>
              </w:rPr>
            </w:pPr>
            <w:r w:rsidRPr="0081690B">
              <w:rPr>
                <w:szCs w:val="20"/>
              </w:rPr>
              <w:t xml:space="preserve">Refresco mag pas gebruik maken van de eventuele definitieve vergunning vier weken na goedkeuring van het monitoringsplan. </w:t>
            </w:r>
          </w:p>
          <w:p w14:paraId="6D239136" w14:textId="77777777" w:rsidR="00C64B64" w:rsidRPr="00CB28B4" w:rsidRDefault="005B7DF3" w:rsidP="00041271">
            <w:pPr>
              <w:rPr>
                <w:i/>
                <w:szCs w:val="20"/>
              </w:rPr>
            </w:pPr>
            <w:r w:rsidRPr="005B7DF3">
              <w:rPr>
                <w:szCs w:val="20"/>
              </w:rPr>
              <w:t xml:space="preserve">Betrokkenen en belanghebbenden </w:t>
            </w:r>
            <w:r>
              <w:rPr>
                <w:szCs w:val="20"/>
              </w:rPr>
              <w:t xml:space="preserve">kunnen </w:t>
            </w:r>
            <w:r w:rsidRPr="005B7DF3">
              <w:rPr>
                <w:szCs w:val="20"/>
              </w:rPr>
              <w:t xml:space="preserve">via de gemeente en </w:t>
            </w:r>
            <w:r w:rsidR="00041271">
              <w:rPr>
                <w:szCs w:val="20"/>
              </w:rPr>
              <w:t xml:space="preserve">via de vertegenwoordiger die </w:t>
            </w:r>
            <w:r w:rsidRPr="005B7DF3">
              <w:rPr>
                <w:szCs w:val="20"/>
              </w:rPr>
              <w:t xml:space="preserve">agendalid </w:t>
            </w:r>
            <w:r w:rsidR="00041271">
              <w:rPr>
                <w:szCs w:val="20"/>
              </w:rPr>
              <w:t xml:space="preserve">is </w:t>
            </w:r>
            <w:r>
              <w:rPr>
                <w:szCs w:val="20"/>
              </w:rPr>
              <w:t xml:space="preserve">van de Werkgroep </w:t>
            </w:r>
            <w:r w:rsidR="00041271">
              <w:rPr>
                <w:szCs w:val="20"/>
              </w:rPr>
              <w:t>kennis</w:t>
            </w:r>
            <w:r w:rsidRPr="005B7DF3">
              <w:rPr>
                <w:szCs w:val="20"/>
              </w:rPr>
              <w:t>nemen van concepten van het plan.</w:t>
            </w:r>
            <w:r>
              <w:rPr>
                <w:szCs w:val="20"/>
              </w:rPr>
              <w:t xml:space="preserve"> </w:t>
            </w:r>
            <w:r w:rsidR="00041271">
              <w:rPr>
                <w:szCs w:val="20"/>
              </w:rPr>
              <w:t>Uiteraard kan he</w:t>
            </w:r>
            <w:r w:rsidR="004622C1" w:rsidRPr="0081690B">
              <w:rPr>
                <w:szCs w:val="20"/>
              </w:rPr>
              <w:t xml:space="preserve">t </w:t>
            </w:r>
            <w:r w:rsidR="004622C1">
              <w:rPr>
                <w:szCs w:val="20"/>
              </w:rPr>
              <w:t xml:space="preserve">definitieve </w:t>
            </w:r>
            <w:r w:rsidR="004622C1" w:rsidRPr="0081690B">
              <w:rPr>
                <w:szCs w:val="20"/>
              </w:rPr>
              <w:t xml:space="preserve">monitoringsplan </w:t>
            </w:r>
            <w:r w:rsidR="00041271">
              <w:rPr>
                <w:szCs w:val="20"/>
              </w:rPr>
              <w:t xml:space="preserve">ook </w:t>
            </w:r>
            <w:r w:rsidR="004622C1" w:rsidRPr="0081690B">
              <w:rPr>
                <w:szCs w:val="20"/>
              </w:rPr>
              <w:t xml:space="preserve">beschikbaar gesteld worden aan betrokkenen en belanghebbenden. </w:t>
            </w:r>
          </w:p>
        </w:tc>
      </w:tr>
    </w:tbl>
    <w:p w14:paraId="304B96BC" w14:textId="77777777" w:rsidR="000F1D7B" w:rsidRDefault="00606A76" w:rsidP="00A01ABC">
      <w:pPr>
        <w:rPr>
          <w:szCs w:val="20"/>
        </w:rPr>
      </w:pPr>
    </w:p>
    <w:p w14:paraId="5EE289C1" w14:textId="77777777" w:rsidR="007B418B" w:rsidRDefault="007B418B" w:rsidP="00B7667B">
      <w:pPr>
        <w:rPr>
          <w:szCs w:val="20"/>
        </w:rPr>
      </w:pPr>
    </w:p>
    <w:tbl>
      <w:tblPr>
        <w:tblW w:w="0" w:type="auto"/>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left w:w="0" w:type="dxa"/>
          <w:right w:w="0" w:type="dxa"/>
        </w:tblCellMar>
        <w:tblLook w:val="04A0" w:firstRow="1" w:lastRow="0" w:firstColumn="1" w:lastColumn="0" w:noHBand="0" w:noVBand="1"/>
      </w:tblPr>
      <w:tblGrid>
        <w:gridCol w:w="7141"/>
      </w:tblGrid>
      <w:tr w:rsidR="007B418B" w14:paraId="096B5CF3" w14:textId="77777777" w:rsidTr="0076509A">
        <w:tc>
          <w:tcPr>
            <w:tcW w:w="7141" w:type="dxa"/>
            <w:shd w:val="clear" w:color="auto" w:fill="FFFFFF" w:themeFill="background1"/>
          </w:tcPr>
          <w:p w14:paraId="33CB9AB0" w14:textId="77777777" w:rsidR="007B418B" w:rsidRPr="00E570FC" w:rsidRDefault="007B418B" w:rsidP="0076509A">
            <w:pPr>
              <w:rPr>
                <w:szCs w:val="20"/>
              </w:rPr>
            </w:pPr>
            <w:r>
              <w:t>Overeenkomstig het door Gedeputeerde Staten van</w:t>
            </w:r>
          </w:p>
          <w:p w14:paraId="24FA2928" w14:textId="77777777" w:rsidR="007B418B" w:rsidRDefault="007B418B" w:rsidP="0076509A">
            <w:r>
              <w:t>Noord-Brabant genomen besluit,</w:t>
            </w:r>
          </w:p>
          <w:p w14:paraId="2C09A77E" w14:textId="77777777" w:rsidR="007B418B" w:rsidRPr="002B4977" w:rsidRDefault="007B418B" w:rsidP="0076509A">
            <w:r>
              <w:t>namens deze,</w:t>
            </w:r>
          </w:p>
        </w:tc>
      </w:tr>
      <w:tr w:rsidR="007B418B" w14:paraId="0A5FB947" w14:textId="77777777" w:rsidTr="0076509A">
        <w:trPr>
          <w:trHeight w:hRule="exact" w:val="1701"/>
        </w:trPr>
        <w:tc>
          <w:tcPr>
            <w:tcW w:w="7141" w:type="dxa"/>
            <w:shd w:val="clear" w:color="auto" w:fill="FFFFFF" w:themeFill="background1"/>
          </w:tcPr>
          <w:tbl>
            <w:tblPr>
              <w:tblW w:w="0" w:type="auto"/>
              <w:tblLayout w:type="fixed"/>
              <w:tblCellMar>
                <w:left w:w="0" w:type="dxa"/>
                <w:right w:w="0" w:type="dxa"/>
              </w:tblCellMar>
              <w:tblLook w:val="04A0" w:firstRow="1" w:lastRow="0" w:firstColumn="1" w:lastColumn="0" w:noHBand="0" w:noVBand="1"/>
            </w:tblPr>
            <w:tblGrid>
              <w:gridCol w:w="5670"/>
            </w:tblGrid>
            <w:tr w:rsidR="007B418B" w14:paraId="1491AB40" w14:textId="77777777" w:rsidTr="0076509A">
              <w:trPr>
                <w:cantSplit/>
                <w:trHeight w:hRule="exact" w:val="1701"/>
              </w:trPr>
              <w:tc>
                <w:tcPr>
                  <w:tcW w:w="5670" w:type="dxa"/>
                </w:tcPr>
                <w:p w14:paraId="76D99763" w14:textId="77777777" w:rsidR="007B418B" w:rsidRPr="00BF5276" w:rsidRDefault="00E664DA" w:rsidP="0076509A">
                  <w:pPr>
                    <w:rPr>
                      <w:szCs w:val="20"/>
                    </w:rPr>
                  </w:pPr>
                  <w:r>
                    <w:rPr>
                      <w:szCs w:val="20"/>
                    </w:rPr>
                    <w:pict w14:anchorId="39B84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84.75pt">
                        <v:imagedata r:id="rId8" o:title="Herk_van_H_J"/>
                      </v:shape>
                    </w:pict>
                  </w:r>
                </w:p>
              </w:tc>
            </w:tr>
          </w:tbl>
          <w:p w14:paraId="33637A83" w14:textId="77777777" w:rsidR="007B418B" w:rsidRDefault="007B418B" w:rsidP="0076509A"/>
        </w:tc>
      </w:tr>
      <w:tr w:rsidR="007B418B" w14:paraId="6503E834" w14:textId="77777777" w:rsidTr="0076509A">
        <w:tc>
          <w:tcPr>
            <w:tcW w:w="7141" w:type="dxa"/>
            <w:shd w:val="clear" w:color="auto" w:fill="FFFFFF" w:themeFill="background1"/>
          </w:tcPr>
          <w:p w14:paraId="1553896D" w14:textId="77777777" w:rsidR="007B418B" w:rsidRPr="007B418B" w:rsidRDefault="007B418B" w:rsidP="0076509A">
            <w:pPr>
              <w:rPr>
                <w:szCs w:val="20"/>
              </w:rPr>
            </w:pPr>
            <w:r>
              <w:rPr>
                <w:szCs w:val="20"/>
              </w:rPr>
              <w:t>ing. H.J. van Herk</w:t>
            </w:r>
            <w:r w:rsidRPr="007B418B">
              <w:t>,</w:t>
            </w:r>
          </w:p>
          <w:p w14:paraId="40CBC9A7" w14:textId="77777777" w:rsidR="007B418B" w:rsidRPr="00C32F60" w:rsidRDefault="007B418B" w:rsidP="0076509A">
            <w:r>
              <w:t xml:space="preserve">programmamanager </w:t>
            </w:r>
            <w:r>
              <w:rPr>
                <w:szCs w:val="20"/>
              </w:rPr>
              <w:t>Water &amp; Bodem</w:t>
            </w:r>
          </w:p>
        </w:tc>
      </w:tr>
    </w:tbl>
    <w:p w14:paraId="61EFF93E" w14:textId="77777777" w:rsidR="007B418B" w:rsidRDefault="007B418B" w:rsidP="00B7667B">
      <w:pPr>
        <w:rPr>
          <w:sz w:val="16"/>
        </w:rPr>
      </w:pPr>
    </w:p>
    <w:p w14:paraId="4E399E02" w14:textId="77777777" w:rsidR="007B418B" w:rsidRDefault="007B418B" w:rsidP="007B418B">
      <w:r>
        <w:rPr>
          <w:szCs w:val="20"/>
        </w:rPr>
        <w:t>(In verband met de corona-maatregelen is deze brief, na vaststelling door het college, digitaal door de verantwoordelijk programmamanager ondertekend)</w:t>
      </w:r>
    </w:p>
    <w:p w14:paraId="136F8E71" w14:textId="77777777" w:rsidR="00041271" w:rsidRDefault="00041271" w:rsidP="00B7667B">
      <w:r>
        <w:rPr>
          <w:szCs w:val="20"/>
        </w:rPr>
        <w:t xml:space="preserve"> </w:t>
      </w:r>
    </w:p>
    <w:sectPr w:rsidR="00041271" w:rsidSect="002C020C">
      <w:headerReference w:type="default" r:id="rId9"/>
      <w:footerReference w:type="default" r:id="rId10"/>
      <w:headerReference w:type="first" r:id="rId11"/>
      <w:footerReference w:type="first" r:id="rId12"/>
      <w:pgSz w:w="11906" w:h="16838" w:code="9"/>
      <w:pgMar w:top="2325" w:right="3158" w:bottom="1418" w:left="158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22708" w14:textId="77777777" w:rsidR="00606A76" w:rsidRDefault="00606A76">
      <w:pPr>
        <w:spacing w:line="240" w:lineRule="auto"/>
      </w:pPr>
      <w:r>
        <w:separator/>
      </w:r>
    </w:p>
  </w:endnote>
  <w:endnote w:type="continuationSeparator" w:id="0">
    <w:p w14:paraId="7C8B80BF" w14:textId="77777777" w:rsidR="00606A76" w:rsidRDefault="0060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entury Gothic"/>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Baskerville MT">
    <w:charset w:val="00"/>
    <w:family w:val="roman"/>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398" w:tblpY="16161"/>
      <w:tblOverlap w:val="never"/>
      <w:tblW w:w="0" w:type="auto"/>
      <w:tblBorders>
        <w:top w:val="nil"/>
        <w:left w:val="nil"/>
        <w:bottom w:val="nil"/>
        <w:right w:val="nil"/>
        <w:insideH w:val="nil"/>
        <w:insideV w:val="nil"/>
      </w:tblBorders>
      <w:tblLayout w:type="fixed"/>
      <w:tblLook w:val="04A0" w:firstRow="1" w:lastRow="0" w:firstColumn="1" w:lastColumn="0" w:noHBand="0" w:noVBand="1"/>
    </w:tblPr>
    <w:tblGrid>
      <w:gridCol w:w="1191"/>
      <w:gridCol w:w="7540"/>
      <w:gridCol w:w="2381"/>
    </w:tblGrid>
    <w:tr w:rsidR="00612A90" w14:paraId="1F68FFFA" w14:textId="77777777" w:rsidTr="001A4E89">
      <w:trPr>
        <w:cnfStyle w:val="100000000000" w:firstRow="1" w:lastRow="0" w:firstColumn="0" w:lastColumn="0" w:oddVBand="0" w:evenVBand="0" w:oddHBand="0" w:evenHBand="0" w:firstRowFirstColumn="0" w:firstRowLastColumn="0" w:lastRowFirstColumn="0" w:lastRowLastColumn="0"/>
      </w:trPr>
      <w:tc>
        <w:tcPr>
          <w:tcW w:w="1191" w:type="dxa"/>
        </w:tcPr>
        <w:p w14:paraId="2CB78280" w14:textId="77777777" w:rsidR="001A4E89" w:rsidRPr="00A15EDA" w:rsidRDefault="00606A76" w:rsidP="00E5548B">
          <w:pPr>
            <w:pStyle w:val="Voettekst"/>
            <w:jc w:val="center"/>
            <w:rPr>
              <w:lang w:val="en-US"/>
            </w:rPr>
          </w:pPr>
        </w:p>
      </w:tc>
      <w:tc>
        <w:tcPr>
          <w:tcW w:w="7540" w:type="dxa"/>
        </w:tcPr>
        <w:p w14:paraId="171634C8" w14:textId="77777777" w:rsidR="001A4E89" w:rsidRPr="00A15EDA" w:rsidRDefault="00606A76" w:rsidP="00E5548B">
          <w:pPr>
            <w:pStyle w:val="Voettekst"/>
            <w:jc w:val="center"/>
            <w:rPr>
              <w:lang w:val="en-US"/>
            </w:rPr>
          </w:pPr>
        </w:p>
      </w:tc>
      <w:tc>
        <w:tcPr>
          <w:tcW w:w="2381" w:type="dxa"/>
        </w:tcPr>
        <w:p w14:paraId="49F38CAF" w14:textId="1BE26F65" w:rsidR="001A4E89" w:rsidRPr="00A15EDA" w:rsidRDefault="00115913" w:rsidP="00E5548B">
          <w:pPr>
            <w:pStyle w:val="Voettekst"/>
            <w:jc w:val="center"/>
            <w:rPr>
              <w:lang w:val="en-US"/>
            </w:rPr>
          </w:pPr>
          <w:r w:rsidRPr="00A15EDA">
            <w:rPr>
              <w:rStyle w:val="Paginanummer"/>
            </w:rPr>
            <w:fldChar w:fldCharType="begin"/>
          </w:r>
          <w:r w:rsidRPr="00A15EDA">
            <w:rPr>
              <w:rStyle w:val="Paginanummer"/>
            </w:rPr>
            <w:instrText xml:space="preserve"> PAGE </w:instrText>
          </w:r>
          <w:r w:rsidRPr="00A15EDA">
            <w:rPr>
              <w:rStyle w:val="Paginanummer"/>
            </w:rPr>
            <w:fldChar w:fldCharType="separate"/>
          </w:r>
          <w:r w:rsidR="003A2E40">
            <w:rPr>
              <w:rStyle w:val="Paginanummer"/>
              <w:noProof/>
            </w:rPr>
            <w:t>3</w:t>
          </w:r>
          <w:r w:rsidRPr="00A15EDA">
            <w:rPr>
              <w:rStyle w:val="Paginanummer"/>
            </w:rPr>
            <w:fldChar w:fldCharType="end"/>
          </w:r>
          <w:r w:rsidRPr="00A15EDA">
            <w:rPr>
              <w:rStyle w:val="Paginanummer"/>
            </w:rPr>
            <w:t>/</w:t>
          </w:r>
          <w:r w:rsidRPr="00A15EDA">
            <w:rPr>
              <w:rStyle w:val="Paginanummer"/>
            </w:rPr>
            <w:fldChar w:fldCharType="begin"/>
          </w:r>
          <w:r w:rsidRPr="00A15EDA">
            <w:rPr>
              <w:rStyle w:val="Paginanummer"/>
            </w:rPr>
            <w:instrText xml:space="preserve"> SECTIONPAGES   \* MERGEFORMAT </w:instrText>
          </w:r>
          <w:r w:rsidRPr="00A15EDA">
            <w:rPr>
              <w:rStyle w:val="Paginanummer"/>
            </w:rPr>
            <w:fldChar w:fldCharType="separate"/>
          </w:r>
          <w:r w:rsidR="00E664DA">
            <w:rPr>
              <w:rStyle w:val="Paginanummer"/>
              <w:noProof/>
            </w:rPr>
            <w:t>3</w:t>
          </w:r>
          <w:r w:rsidRPr="00A15EDA">
            <w:rPr>
              <w:rStyle w:val="Paginanummer"/>
            </w:rPr>
            <w:fldChar w:fldCharType="end"/>
          </w:r>
        </w:p>
      </w:tc>
    </w:tr>
  </w:tbl>
  <w:p w14:paraId="1A30CA9A" w14:textId="77777777" w:rsidR="002B6D72" w:rsidRDefault="00606A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568C" w14:textId="77777777" w:rsidR="001E484D" w:rsidRDefault="00115913" w:rsidP="000676CA">
    <w:pPr>
      <w:pStyle w:val="Voettekst"/>
    </w:pP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4F6BD" w14:textId="77777777" w:rsidR="00606A76" w:rsidRDefault="00606A76">
      <w:pPr>
        <w:spacing w:line="240" w:lineRule="auto"/>
      </w:pPr>
      <w:r>
        <w:separator/>
      </w:r>
    </w:p>
  </w:footnote>
  <w:footnote w:type="continuationSeparator" w:id="0">
    <w:p w14:paraId="4E98F998" w14:textId="77777777" w:rsidR="00606A76" w:rsidRDefault="0060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398" w:tblpY="398"/>
      <w:tblOverlap w:val="never"/>
      <w:tblW w:w="1111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835"/>
      <w:gridCol w:w="8277"/>
    </w:tblGrid>
    <w:tr w:rsidR="00612A90" w14:paraId="2169B6D6" w14:textId="77777777" w:rsidTr="001A4E89">
      <w:trPr>
        <w:cnfStyle w:val="100000000000" w:firstRow="1" w:lastRow="0" w:firstColumn="0" w:lastColumn="0" w:oddVBand="0" w:evenVBand="0" w:oddHBand="0" w:evenHBand="0" w:firstRowFirstColumn="0" w:firstRowLastColumn="0" w:lastRowFirstColumn="0" w:lastRowLastColumn="0"/>
      </w:trPr>
      <w:tc>
        <w:tcPr>
          <w:tcW w:w="2835" w:type="dxa"/>
        </w:tcPr>
        <w:p w14:paraId="2402069F" w14:textId="77777777" w:rsidR="001A4E89" w:rsidRPr="00B060AD" w:rsidRDefault="00115913" w:rsidP="00E5548B">
          <w:pPr>
            <w:rPr>
              <w:b/>
            </w:rPr>
          </w:pPr>
          <w:r>
            <w:rPr>
              <w:rFonts w:ascii="Times New Roman" w:hAnsi="Times New Roman"/>
              <w:noProof/>
              <w:sz w:val="24"/>
            </w:rPr>
            <w:drawing>
              <wp:inline distT="0" distB="0" distL="0" distR="0" wp14:anchorId="3CF4C2F1" wp14:editId="14E77058">
                <wp:extent cx="2013585" cy="25273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pic:spPr>
                    </pic:pic>
                  </a:graphicData>
                </a:graphic>
              </wp:inline>
            </w:drawing>
          </w:r>
        </w:p>
      </w:tc>
      <w:tc>
        <w:tcPr>
          <w:tcW w:w="8277" w:type="dxa"/>
        </w:tcPr>
        <w:p w14:paraId="7CC4B53C" w14:textId="77777777" w:rsidR="001A4E89" w:rsidRPr="009B0EBC" w:rsidRDefault="00606A76" w:rsidP="00E5548B">
          <w:pPr>
            <w:rPr>
              <w:sz w:val="14"/>
            </w:rPr>
          </w:pPr>
        </w:p>
      </w:tc>
    </w:tr>
  </w:tbl>
  <w:tbl>
    <w:tblPr>
      <w:tblpPr w:leftFromText="142" w:rightFromText="142" w:vertAnchor="page" w:horzAnchor="page" w:tblpX="9223" w:tblpY="2326"/>
      <w:tblW w:w="0" w:type="auto"/>
      <w:tblLayout w:type="fixed"/>
      <w:tblLook w:val="01E0" w:firstRow="1" w:lastRow="1" w:firstColumn="1" w:lastColumn="1" w:noHBand="0" w:noVBand="0"/>
    </w:tblPr>
    <w:tblGrid>
      <w:gridCol w:w="2390"/>
    </w:tblGrid>
    <w:tr w:rsidR="00612A90" w14:paraId="7C84A46D" w14:textId="77777777" w:rsidTr="00E5548B">
      <w:trPr>
        <w:trHeight w:val="556"/>
      </w:trPr>
      <w:tc>
        <w:tcPr>
          <w:tcW w:w="2390" w:type="dxa"/>
        </w:tcPr>
        <w:p w14:paraId="6F97E2EA" w14:textId="77777777" w:rsidR="001A4E89" w:rsidRPr="00764085" w:rsidRDefault="00115913" w:rsidP="00E5548B">
          <w:pPr>
            <w:pStyle w:val="PNB"/>
            <w:rPr>
              <w:b/>
              <w:sz w:val="14"/>
              <w:szCs w:val="14"/>
            </w:rPr>
          </w:pPr>
          <w:r w:rsidRPr="00764085">
            <w:rPr>
              <w:b/>
              <w:sz w:val="14"/>
              <w:szCs w:val="14"/>
            </w:rPr>
            <w:t>Datum</w:t>
          </w:r>
        </w:p>
        <w:p w14:paraId="30E92D89" w14:textId="77777777" w:rsidR="001A4E89" w:rsidRPr="00764085" w:rsidRDefault="00115913" w:rsidP="00E5548B">
          <w:pPr>
            <w:pStyle w:val="PNB"/>
          </w:pPr>
          <w:r>
            <w:t>30 juni 2020</w:t>
          </w:r>
        </w:p>
      </w:tc>
    </w:tr>
    <w:tr w:rsidR="00612A90" w14:paraId="44EBC45F" w14:textId="77777777" w:rsidTr="00E5548B">
      <w:trPr>
        <w:trHeight w:val="556"/>
      </w:trPr>
      <w:tc>
        <w:tcPr>
          <w:tcW w:w="2390" w:type="dxa"/>
        </w:tcPr>
        <w:p w14:paraId="07A4EAA1" w14:textId="77777777" w:rsidR="001A4E89" w:rsidRPr="00764085" w:rsidRDefault="00115913" w:rsidP="00E5548B">
          <w:pPr>
            <w:pStyle w:val="referentiekop"/>
          </w:pPr>
          <w:r w:rsidRPr="00764085">
            <w:t>Ons kenmerk</w:t>
          </w:r>
        </w:p>
        <w:p w14:paraId="5CC9CDDF" w14:textId="77777777" w:rsidR="001A4E89" w:rsidRPr="0086419B" w:rsidRDefault="007B418B" w:rsidP="001A4E89">
          <w:pPr>
            <w:rPr>
              <w:sz w:val="16"/>
              <w:lang w:val="fr-FR"/>
            </w:rPr>
          </w:pPr>
          <w:r>
            <w:rPr>
              <w:sz w:val="16"/>
            </w:rPr>
            <w:t>C2265514/</w:t>
          </w:r>
          <w:r w:rsidRPr="005B7DF3">
            <w:rPr>
              <w:sz w:val="16"/>
            </w:rPr>
            <w:t xml:space="preserve"> 4718901</w:t>
          </w:r>
        </w:p>
      </w:tc>
    </w:tr>
  </w:tbl>
  <w:p w14:paraId="23D93A9E" w14:textId="77777777" w:rsidR="002B6D72" w:rsidRDefault="00606A76" w:rsidP="001A4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text" w:horzAnchor="page" w:tblpX="398" w:tblpY="1"/>
      <w:tblW w:w="8505" w:type="dxa"/>
      <w:tblLayout w:type="fixed"/>
      <w:tblCellMar>
        <w:left w:w="0" w:type="dxa"/>
        <w:right w:w="0" w:type="dxa"/>
      </w:tblCellMar>
      <w:tblLook w:val="04A0" w:firstRow="1" w:lastRow="0" w:firstColumn="1" w:lastColumn="0" w:noHBand="0" w:noVBand="1"/>
    </w:tblPr>
    <w:tblGrid>
      <w:gridCol w:w="1191"/>
      <w:gridCol w:w="7314"/>
    </w:tblGrid>
    <w:tr w:rsidR="00612A90" w14:paraId="486D56C9" w14:textId="77777777" w:rsidTr="00E5548B">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2"/>
          <w:tcBorders>
            <w:top w:val="nil"/>
            <w:left w:val="nil"/>
            <w:bottom w:val="nil"/>
            <w:right w:val="nil"/>
          </w:tcBorders>
          <w:hideMark/>
        </w:tcPr>
        <w:p w14:paraId="1383F57C" w14:textId="77777777" w:rsidR="002B6D72" w:rsidRDefault="00115913" w:rsidP="00E5548B">
          <w:pPr>
            <w:rPr>
              <w:sz w:val="16"/>
            </w:rPr>
          </w:pPr>
          <w:r>
            <w:rPr>
              <w:noProof/>
            </w:rPr>
            <w:drawing>
              <wp:anchor distT="0" distB="0" distL="114300" distR="114300" simplePos="0" relativeHeight="251658240" behindDoc="1" locked="0" layoutInCell="1" allowOverlap="1" wp14:anchorId="0DCDA847" wp14:editId="25BD6A23">
                <wp:simplePos x="0" y="0"/>
                <wp:positionH relativeFrom="column">
                  <wp:posOffset>0</wp:posOffset>
                </wp:positionH>
                <wp:positionV relativeFrom="page">
                  <wp:posOffset>0</wp:posOffset>
                </wp:positionV>
                <wp:extent cx="2016125" cy="252095"/>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252095"/>
                        </a:xfrm>
                        <a:prstGeom prst="rect">
                          <a:avLst/>
                        </a:prstGeom>
                        <a:noFill/>
                      </pic:spPr>
                    </pic:pic>
                  </a:graphicData>
                </a:graphic>
              </wp:anchor>
            </w:drawing>
          </w:r>
        </w:p>
      </w:tc>
    </w:tr>
    <w:tr w:rsidR="00612A90" w14:paraId="4AF5CF1B" w14:textId="77777777" w:rsidTr="00E5548B">
      <w:tc>
        <w:tcPr>
          <w:tcW w:w="1191" w:type="dxa"/>
          <w:vMerge w:val="restart"/>
          <w:tcBorders>
            <w:top w:val="nil"/>
            <w:left w:val="nil"/>
            <w:bottom w:val="nil"/>
            <w:right w:val="nil"/>
          </w:tcBorders>
        </w:tcPr>
        <w:p w14:paraId="25A73476" w14:textId="77777777" w:rsidR="002B6D72" w:rsidRDefault="00606A76" w:rsidP="00E5548B"/>
      </w:tc>
      <w:tc>
        <w:tcPr>
          <w:tcW w:w="7314" w:type="dxa"/>
          <w:tcBorders>
            <w:top w:val="nil"/>
            <w:left w:val="nil"/>
            <w:bottom w:val="nil"/>
            <w:right w:val="nil"/>
          </w:tcBorders>
        </w:tcPr>
        <w:p w14:paraId="1A946BBC" w14:textId="77777777" w:rsidR="002B6D72" w:rsidRDefault="00606A76" w:rsidP="00E5548B"/>
      </w:tc>
    </w:tr>
    <w:tr w:rsidR="00612A90" w14:paraId="1E32F1AC" w14:textId="77777777" w:rsidTr="00E5548B">
      <w:tc>
        <w:tcPr>
          <w:tcW w:w="8505" w:type="dxa"/>
          <w:vMerge/>
          <w:tcBorders>
            <w:top w:val="nil"/>
            <w:left w:val="nil"/>
            <w:bottom w:val="nil"/>
            <w:right w:val="nil"/>
          </w:tcBorders>
          <w:vAlign w:val="center"/>
          <w:hideMark/>
        </w:tcPr>
        <w:p w14:paraId="53172768" w14:textId="77777777" w:rsidR="002B6D72" w:rsidRDefault="00606A76" w:rsidP="00E5548B">
          <w:pPr>
            <w:spacing w:line="240" w:lineRule="auto"/>
          </w:pPr>
        </w:p>
      </w:tc>
      <w:tc>
        <w:tcPr>
          <w:tcW w:w="7314" w:type="dxa"/>
          <w:tcBorders>
            <w:top w:val="nil"/>
            <w:left w:val="nil"/>
            <w:bottom w:val="nil"/>
            <w:right w:val="nil"/>
          </w:tcBorders>
          <w:hideMark/>
        </w:tcPr>
        <w:p w14:paraId="3A4FB080" w14:textId="77777777" w:rsidR="002B6D72" w:rsidRDefault="00606A76" w:rsidP="00E5548B">
          <w:pPr>
            <w:rPr>
              <w:b/>
              <w:szCs w:val="20"/>
            </w:rPr>
          </w:pPr>
        </w:p>
      </w:tc>
    </w:tr>
    <w:tr w:rsidR="00612A90" w14:paraId="5D5D2B40" w14:textId="77777777" w:rsidTr="00E5548B">
      <w:tc>
        <w:tcPr>
          <w:tcW w:w="8505" w:type="dxa"/>
          <w:vMerge/>
          <w:tcBorders>
            <w:top w:val="nil"/>
            <w:left w:val="nil"/>
            <w:bottom w:val="nil"/>
            <w:right w:val="nil"/>
          </w:tcBorders>
          <w:vAlign w:val="center"/>
          <w:hideMark/>
        </w:tcPr>
        <w:p w14:paraId="236E1ECA" w14:textId="77777777" w:rsidR="002B6D72" w:rsidRDefault="00606A76" w:rsidP="00E5548B">
          <w:pPr>
            <w:spacing w:line="240" w:lineRule="auto"/>
          </w:pPr>
        </w:p>
      </w:tc>
      <w:tc>
        <w:tcPr>
          <w:tcW w:w="7314" w:type="dxa"/>
          <w:tcBorders>
            <w:top w:val="nil"/>
            <w:left w:val="nil"/>
            <w:bottom w:val="nil"/>
            <w:right w:val="nil"/>
          </w:tcBorders>
        </w:tcPr>
        <w:p w14:paraId="529FF3EA" w14:textId="77777777" w:rsidR="002B6D72" w:rsidRDefault="00606A76" w:rsidP="00E5548B"/>
      </w:tc>
    </w:tr>
    <w:tr w:rsidR="00612A90" w14:paraId="17902AFF" w14:textId="77777777" w:rsidTr="00E5548B">
      <w:tc>
        <w:tcPr>
          <w:tcW w:w="8505" w:type="dxa"/>
          <w:vMerge/>
          <w:tcBorders>
            <w:top w:val="nil"/>
            <w:left w:val="nil"/>
            <w:bottom w:val="nil"/>
            <w:right w:val="nil"/>
          </w:tcBorders>
          <w:vAlign w:val="center"/>
          <w:hideMark/>
        </w:tcPr>
        <w:p w14:paraId="5A512EE2" w14:textId="77777777" w:rsidR="002B6D72" w:rsidRDefault="00606A76" w:rsidP="00E5548B">
          <w:pPr>
            <w:spacing w:line="240" w:lineRule="auto"/>
          </w:pPr>
        </w:p>
      </w:tc>
      <w:tc>
        <w:tcPr>
          <w:tcW w:w="7314" w:type="dxa"/>
          <w:tcBorders>
            <w:top w:val="nil"/>
            <w:left w:val="nil"/>
            <w:bottom w:val="nil"/>
            <w:right w:val="nil"/>
          </w:tcBorders>
        </w:tcPr>
        <w:p w14:paraId="77807EDF" w14:textId="77777777" w:rsidR="002B6D72" w:rsidRDefault="00606A76" w:rsidP="00E5548B"/>
      </w:tc>
    </w:tr>
    <w:tr w:rsidR="00612A90" w14:paraId="050828D9" w14:textId="77777777" w:rsidTr="00E5548B">
      <w:tc>
        <w:tcPr>
          <w:tcW w:w="8505" w:type="dxa"/>
          <w:vMerge/>
          <w:tcBorders>
            <w:top w:val="nil"/>
            <w:left w:val="nil"/>
            <w:bottom w:val="nil"/>
            <w:right w:val="nil"/>
          </w:tcBorders>
          <w:vAlign w:val="center"/>
          <w:hideMark/>
        </w:tcPr>
        <w:p w14:paraId="10CE4764" w14:textId="77777777" w:rsidR="002B6D72" w:rsidRDefault="00606A76" w:rsidP="00E5548B">
          <w:pPr>
            <w:spacing w:line="240" w:lineRule="auto"/>
          </w:pPr>
        </w:p>
      </w:tc>
      <w:tc>
        <w:tcPr>
          <w:tcW w:w="7314" w:type="dxa"/>
          <w:tcBorders>
            <w:top w:val="nil"/>
            <w:left w:val="nil"/>
            <w:bottom w:val="nil"/>
            <w:right w:val="nil"/>
          </w:tcBorders>
        </w:tcPr>
        <w:p w14:paraId="54957722" w14:textId="77777777" w:rsidR="002B6D72" w:rsidRDefault="00606A76" w:rsidP="00E5548B"/>
      </w:tc>
    </w:tr>
    <w:tr w:rsidR="00612A90" w14:paraId="1EBD39CD" w14:textId="77777777" w:rsidTr="00E5548B">
      <w:tc>
        <w:tcPr>
          <w:tcW w:w="8505" w:type="dxa"/>
          <w:vMerge/>
          <w:tcBorders>
            <w:top w:val="nil"/>
            <w:left w:val="nil"/>
            <w:bottom w:val="nil"/>
            <w:right w:val="nil"/>
          </w:tcBorders>
          <w:vAlign w:val="center"/>
        </w:tcPr>
        <w:p w14:paraId="2513C9FA" w14:textId="77777777" w:rsidR="00C220AC" w:rsidRDefault="00606A76" w:rsidP="00E5548B">
          <w:pPr>
            <w:spacing w:line="240" w:lineRule="auto"/>
          </w:pPr>
        </w:p>
      </w:tc>
      <w:tc>
        <w:tcPr>
          <w:tcW w:w="7314" w:type="dxa"/>
          <w:tcBorders>
            <w:top w:val="nil"/>
            <w:left w:val="nil"/>
            <w:bottom w:val="nil"/>
            <w:right w:val="nil"/>
          </w:tcBorders>
        </w:tcPr>
        <w:p w14:paraId="033837B1" w14:textId="77777777" w:rsidR="00C220AC" w:rsidRDefault="00606A76" w:rsidP="00E5548B"/>
      </w:tc>
    </w:tr>
    <w:tr w:rsidR="00612A90" w14:paraId="758B315E" w14:textId="77777777" w:rsidTr="00E5548B">
      <w:tc>
        <w:tcPr>
          <w:tcW w:w="8505" w:type="dxa"/>
          <w:vMerge/>
          <w:tcBorders>
            <w:top w:val="nil"/>
            <w:left w:val="nil"/>
            <w:bottom w:val="nil"/>
            <w:right w:val="nil"/>
          </w:tcBorders>
          <w:vAlign w:val="center"/>
          <w:hideMark/>
        </w:tcPr>
        <w:p w14:paraId="5C5F1F4D" w14:textId="77777777" w:rsidR="002B6D72" w:rsidRDefault="00606A76" w:rsidP="00E5548B">
          <w:pPr>
            <w:spacing w:line="240" w:lineRule="auto"/>
          </w:pPr>
        </w:p>
      </w:tc>
      <w:tc>
        <w:tcPr>
          <w:tcW w:w="7314" w:type="dxa"/>
          <w:tcBorders>
            <w:top w:val="nil"/>
            <w:left w:val="nil"/>
            <w:bottom w:val="nil"/>
            <w:right w:val="nil"/>
          </w:tcBorders>
          <w:hideMark/>
        </w:tcPr>
        <w:p w14:paraId="4840B5CC" w14:textId="77777777" w:rsidR="002B6D72" w:rsidRDefault="00606A76" w:rsidP="00E5548B">
          <w:pPr>
            <w:rPr>
              <w:b/>
            </w:rPr>
          </w:pPr>
        </w:p>
      </w:tc>
    </w:tr>
    <w:tr w:rsidR="00612A90" w14:paraId="20E44CBD" w14:textId="77777777" w:rsidTr="00E5548B">
      <w:trPr>
        <w:trHeight w:val="284"/>
      </w:trPr>
      <w:tc>
        <w:tcPr>
          <w:tcW w:w="8505" w:type="dxa"/>
          <w:vMerge/>
          <w:tcBorders>
            <w:top w:val="nil"/>
            <w:left w:val="nil"/>
            <w:bottom w:val="nil"/>
            <w:right w:val="nil"/>
          </w:tcBorders>
          <w:vAlign w:val="center"/>
          <w:hideMark/>
        </w:tcPr>
        <w:p w14:paraId="77F1D051" w14:textId="77777777" w:rsidR="002B6D72" w:rsidRDefault="00606A76" w:rsidP="00E5548B">
          <w:pPr>
            <w:spacing w:line="240" w:lineRule="auto"/>
          </w:pPr>
        </w:p>
      </w:tc>
      <w:tc>
        <w:tcPr>
          <w:tcW w:w="7314" w:type="dxa"/>
          <w:vMerge w:val="restart"/>
          <w:tcBorders>
            <w:top w:val="nil"/>
            <w:left w:val="nil"/>
            <w:bottom w:val="nil"/>
            <w:right w:val="nil"/>
          </w:tcBorders>
        </w:tcPr>
        <w:p w14:paraId="12D1A64B" w14:textId="77777777" w:rsidR="002B6D72" w:rsidRDefault="005B7DF3" w:rsidP="00E5548B">
          <w:r>
            <w:t xml:space="preserve">Statenfractie </w:t>
          </w:r>
          <w:r w:rsidR="004622C1">
            <w:t xml:space="preserve">Socialistische Partij </w:t>
          </w:r>
        </w:p>
        <w:p w14:paraId="0FE55042" w14:textId="77777777" w:rsidR="00612A90" w:rsidRDefault="004622C1" w:rsidP="00E5548B">
          <w:pPr>
            <w:rPr>
              <w:bdr w:val="nil"/>
            </w:rPr>
          </w:pPr>
          <w:r>
            <w:t>De heer H.</w:t>
          </w:r>
          <w:r w:rsidR="006B24B5">
            <w:t>A.J.M.</w:t>
          </w:r>
          <w:r>
            <w:t xml:space="preserve"> Swinkels</w:t>
          </w:r>
        </w:p>
        <w:p w14:paraId="6B44B29D" w14:textId="77777777" w:rsidR="00612A90" w:rsidRDefault="00115913" w:rsidP="00E5548B">
          <w:pPr>
            <w:rPr>
              <w:bdr w:val="nil"/>
            </w:rPr>
          </w:pPr>
          <w:r>
            <w:t>P</w:t>
          </w:r>
          <w:r w:rsidR="004622C1">
            <w:t>ostbus 90151</w:t>
          </w:r>
        </w:p>
        <w:p w14:paraId="45852B8B" w14:textId="77777777" w:rsidR="00612A90" w:rsidRDefault="00115913" w:rsidP="00E5548B">
          <w:pPr>
            <w:rPr>
              <w:bdr w:val="nil"/>
            </w:rPr>
          </w:pPr>
          <w:r>
            <w:t>5200 MC  'S-HERTOGENBOSCH</w:t>
          </w:r>
        </w:p>
      </w:tc>
    </w:tr>
    <w:tr w:rsidR="00612A90" w14:paraId="028D6CBD" w14:textId="77777777" w:rsidTr="00E5548B">
      <w:trPr>
        <w:trHeight w:val="283"/>
      </w:trPr>
      <w:tc>
        <w:tcPr>
          <w:tcW w:w="8505" w:type="dxa"/>
          <w:vMerge/>
          <w:tcBorders>
            <w:top w:val="nil"/>
            <w:left w:val="nil"/>
            <w:bottom w:val="nil"/>
            <w:right w:val="nil"/>
          </w:tcBorders>
          <w:vAlign w:val="center"/>
          <w:hideMark/>
        </w:tcPr>
        <w:p w14:paraId="7160AEF2" w14:textId="77777777" w:rsidR="002B6D72" w:rsidRDefault="00606A76" w:rsidP="00E5548B">
          <w:pPr>
            <w:spacing w:line="240" w:lineRule="auto"/>
          </w:pPr>
        </w:p>
      </w:tc>
      <w:tc>
        <w:tcPr>
          <w:tcW w:w="7314" w:type="dxa"/>
          <w:vMerge/>
          <w:tcBorders>
            <w:top w:val="nil"/>
            <w:left w:val="nil"/>
            <w:bottom w:val="nil"/>
            <w:right w:val="nil"/>
          </w:tcBorders>
          <w:vAlign w:val="center"/>
          <w:hideMark/>
        </w:tcPr>
        <w:p w14:paraId="25247446" w14:textId="77777777" w:rsidR="002B6D72" w:rsidRDefault="00606A76" w:rsidP="00E5548B">
          <w:pPr>
            <w:spacing w:line="240" w:lineRule="auto"/>
          </w:pPr>
        </w:p>
      </w:tc>
    </w:tr>
    <w:tr w:rsidR="00612A90" w14:paraId="4148DB9B" w14:textId="77777777" w:rsidTr="00E5548B">
      <w:trPr>
        <w:trHeight w:val="427"/>
      </w:trPr>
      <w:tc>
        <w:tcPr>
          <w:tcW w:w="8505" w:type="dxa"/>
          <w:vMerge/>
          <w:tcBorders>
            <w:top w:val="nil"/>
            <w:left w:val="nil"/>
            <w:bottom w:val="nil"/>
            <w:right w:val="nil"/>
          </w:tcBorders>
          <w:vAlign w:val="center"/>
          <w:hideMark/>
        </w:tcPr>
        <w:p w14:paraId="069130D5" w14:textId="77777777" w:rsidR="002B6D72" w:rsidRDefault="00606A76" w:rsidP="00E5548B">
          <w:pPr>
            <w:spacing w:line="240" w:lineRule="auto"/>
          </w:pPr>
        </w:p>
      </w:tc>
      <w:tc>
        <w:tcPr>
          <w:tcW w:w="7314" w:type="dxa"/>
          <w:vMerge/>
          <w:tcBorders>
            <w:top w:val="nil"/>
            <w:left w:val="nil"/>
            <w:bottom w:val="nil"/>
            <w:right w:val="nil"/>
          </w:tcBorders>
          <w:vAlign w:val="center"/>
          <w:hideMark/>
        </w:tcPr>
        <w:p w14:paraId="0B0B0844" w14:textId="77777777" w:rsidR="002B6D72" w:rsidRDefault="00606A76" w:rsidP="00E5548B">
          <w:pPr>
            <w:spacing w:line="240" w:lineRule="auto"/>
          </w:pPr>
        </w:p>
      </w:tc>
    </w:tr>
    <w:tr w:rsidR="00612A90" w14:paraId="4506843A" w14:textId="77777777" w:rsidTr="00E5548B">
      <w:trPr>
        <w:trHeight w:val="1666"/>
      </w:trPr>
      <w:tc>
        <w:tcPr>
          <w:tcW w:w="8505" w:type="dxa"/>
          <w:vMerge/>
          <w:tcBorders>
            <w:top w:val="nil"/>
            <w:left w:val="nil"/>
            <w:bottom w:val="nil"/>
            <w:right w:val="nil"/>
          </w:tcBorders>
          <w:vAlign w:val="center"/>
          <w:hideMark/>
        </w:tcPr>
        <w:p w14:paraId="231D9BC3" w14:textId="77777777" w:rsidR="002B6D72" w:rsidRDefault="00606A76" w:rsidP="00E5548B">
          <w:pPr>
            <w:spacing w:line="240" w:lineRule="auto"/>
          </w:pPr>
        </w:p>
      </w:tc>
      <w:tc>
        <w:tcPr>
          <w:tcW w:w="7314" w:type="dxa"/>
          <w:vMerge/>
          <w:tcBorders>
            <w:top w:val="nil"/>
            <w:left w:val="nil"/>
            <w:bottom w:val="nil"/>
            <w:right w:val="nil"/>
          </w:tcBorders>
          <w:vAlign w:val="center"/>
          <w:hideMark/>
        </w:tcPr>
        <w:p w14:paraId="41ED3B3E" w14:textId="77777777" w:rsidR="002B6D72" w:rsidRDefault="00606A76" w:rsidP="00E5548B">
          <w:pPr>
            <w:spacing w:line="240" w:lineRule="auto"/>
          </w:pPr>
        </w:p>
      </w:tc>
    </w:tr>
    <w:tr w:rsidR="00612A90" w14:paraId="686DAF2C" w14:textId="77777777" w:rsidTr="00E5548B">
      <w:trPr>
        <w:trHeight w:val="1496"/>
      </w:trPr>
      <w:tc>
        <w:tcPr>
          <w:tcW w:w="8505" w:type="dxa"/>
          <w:vMerge/>
          <w:tcBorders>
            <w:top w:val="nil"/>
            <w:left w:val="nil"/>
            <w:bottom w:val="nil"/>
            <w:right w:val="nil"/>
          </w:tcBorders>
          <w:vAlign w:val="center"/>
          <w:hideMark/>
        </w:tcPr>
        <w:p w14:paraId="260B8295" w14:textId="77777777" w:rsidR="002B6D72" w:rsidRDefault="00606A76" w:rsidP="00E5548B">
          <w:pPr>
            <w:spacing w:line="240" w:lineRule="auto"/>
          </w:pPr>
        </w:p>
      </w:tc>
      <w:tc>
        <w:tcPr>
          <w:tcW w:w="7314" w:type="dxa"/>
          <w:tcBorders>
            <w:top w:val="nil"/>
            <w:left w:val="nil"/>
            <w:bottom w:val="nil"/>
            <w:right w:val="nil"/>
          </w:tcBorders>
          <w:hideMark/>
        </w:tcPr>
        <w:p w14:paraId="229D5BFB" w14:textId="77777777" w:rsidR="002B6D72" w:rsidRPr="00A95CB3" w:rsidRDefault="00115913" w:rsidP="0048562C">
          <w:pPr>
            <w:rPr>
              <w:szCs w:val="20"/>
            </w:rPr>
          </w:pPr>
          <w:r w:rsidRPr="004622C1">
            <w:rPr>
              <w:b/>
              <w:sz w:val="14"/>
              <w:szCs w:val="14"/>
            </w:rPr>
            <w:t>Onderwerp</w:t>
          </w:r>
        </w:p>
        <w:p w14:paraId="09DE7B76" w14:textId="77777777" w:rsidR="004622C1" w:rsidRDefault="006B24B5" w:rsidP="004622C1">
          <w:r>
            <w:t>M</w:t>
          </w:r>
          <w:r w:rsidR="004622C1">
            <w:t xml:space="preserve">onitoring van de waterspiegel rond </w:t>
          </w:r>
        </w:p>
        <w:p w14:paraId="37331816" w14:textId="77777777" w:rsidR="005B6DFC" w:rsidRPr="004622C1" w:rsidRDefault="004622C1" w:rsidP="004622C1">
          <w:r>
            <w:t>Refresco Maarheeze.</w:t>
          </w:r>
        </w:p>
        <w:p w14:paraId="3E2FE300" w14:textId="77777777" w:rsidR="00A95CB3" w:rsidRDefault="00606A76" w:rsidP="0048562C"/>
        <w:p w14:paraId="4E245D20" w14:textId="77777777" w:rsidR="002B6D72" w:rsidRDefault="00606A76" w:rsidP="0048562C"/>
        <w:p w14:paraId="64158491" w14:textId="77777777" w:rsidR="006B24B5" w:rsidRDefault="006B24B5" w:rsidP="0048562C"/>
        <w:p w14:paraId="288B96C1" w14:textId="77777777" w:rsidR="006B24B5" w:rsidRDefault="006B24B5" w:rsidP="0048562C"/>
        <w:p w14:paraId="0E23290E" w14:textId="77777777" w:rsidR="006B24B5" w:rsidRDefault="006B24B5" w:rsidP="0048562C"/>
        <w:p w14:paraId="75EAC7BD" w14:textId="77777777" w:rsidR="006B24B5" w:rsidRDefault="006B24B5" w:rsidP="0048562C"/>
        <w:p w14:paraId="4AFD8CB4" w14:textId="77777777" w:rsidR="009C3906" w:rsidRDefault="00606A76" w:rsidP="0048562C"/>
        <w:p w14:paraId="7C0BB6B8" w14:textId="77777777" w:rsidR="000C45E5" w:rsidRDefault="006B24B5" w:rsidP="0048562C">
          <w:r>
            <w:t>Geachte heer Swinkels,</w:t>
          </w:r>
        </w:p>
      </w:tc>
    </w:tr>
  </w:tbl>
  <w:tbl>
    <w:tblPr>
      <w:tblStyle w:val="Tabelraster"/>
      <w:tblpPr w:leftFromText="142" w:rightFromText="142" w:vertAnchor="page" w:horzAnchor="page" w:tblpX="9073" w:tblpY="1248"/>
      <w:tblW w:w="262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625"/>
    </w:tblGrid>
    <w:tr w:rsidR="00612A90" w14:paraId="0FBF6E6D" w14:textId="77777777" w:rsidTr="00F22A8A">
      <w:trPr>
        <w:cnfStyle w:val="100000000000" w:firstRow="1" w:lastRow="0" w:firstColumn="0" w:lastColumn="0" w:oddVBand="0" w:evenVBand="0" w:oddHBand="0" w:evenHBand="0" w:firstRowFirstColumn="0" w:firstRowLastColumn="0" w:lastRowFirstColumn="0" w:lastRowLastColumn="0"/>
        <w:trHeight w:hRule="exact" w:val="4309"/>
      </w:trPr>
      <w:tc>
        <w:tcPr>
          <w:tcW w:w="2625" w:type="dxa"/>
        </w:tcPr>
        <w:p w14:paraId="52E60E6A" w14:textId="77777777" w:rsidR="002B6D72" w:rsidRPr="00C914C4" w:rsidRDefault="00115913" w:rsidP="00E5548B">
          <w:pPr>
            <w:rPr>
              <w:b/>
              <w:sz w:val="16"/>
              <w:szCs w:val="16"/>
            </w:rPr>
          </w:pPr>
          <w:r w:rsidRPr="00C914C4">
            <w:rPr>
              <w:sz w:val="16"/>
              <w:szCs w:val="16"/>
            </w:rPr>
            <w:t>Brabantlaan 1</w:t>
          </w:r>
        </w:p>
        <w:p w14:paraId="5EC3D3C5" w14:textId="77777777" w:rsidR="002B6D72" w:rsidRPr="00C914C4" w:rsidRDefault="00115913" w:rsidP="00E5548B">
          <w:pPr>
            <w:rPr>
              <w:b/>
              <w:sz w:val="16"/>
              <w:szCs w:val="16"/>
            </w:rPr>
          </w:pPr>
          <w:r w:rsidRPr="00C914C4">
            <w:rPr>
              <w:sz w:val="16"/>
              <w:szCs w:val="16"/>
            </w:rPr>
            <w:t>Postbus 90151</w:t>
          </w:r>
        </w:p>
        <w:p w14:paraId="19A00F8D" w14:textId="77777777" w:rsidR="002B6D72" w:rsidRPr="00C914C4" w:rsidRDefault="00115913" w:rsidP="00E5548B">
          <w:pPr>
            <w:rPr>
              <w:b/>
              <w:sz w:val="16"/>
              <w:szCs w:val="16"/>
            </w:rPr>
          </w:pPr>
          <w:r w:rsidRPr="00C914C4">
            <w:rPr>
              <w:sz w:val="16"/>
              <w:szCs w:val="16"/>
            </w:rPr>
            <w:t>5200 MC ’s-Hertogenbosch</w:t>
          </w:r>
        </w:p>
        <w:p w14:paraId="2C8145AD" w14:textId="77777777" w:rsidR="002B6D72" w:rsidRPr="00C914C4" w:rsidRDefault="00115913" w:rsidP="00E5548B">
          <w:pPr>
            <w:rPr>
              <w:b/>
              <w:sz w:val="16"/>
              <w:szCs w:val="16"/>
            </w:rPr>
          </w:pPr>
          <w:r w:rsidRPr="00C914C4">
            <w:rPr>
              <w:sz w:val="16"/>
              <w:szCs w:val="16"/>
            </w:rPr>
            <w:t>Telefoon (073) 681 28 12</w:t>
          </w:r>
        </w:p>
        <w:p w14:paraId="765AD330" w14:textId="77777777" w:rsidR="002B6D72" w:rsidRPr="002F32F2" w:rsidRDefault="00115913" w:rsidP="00E5548B">
          <w:pPr>
            <w:rPr>
              <w:b/>
              <w:sz w:val="16"/>
              <w:szCs w:val="16"/>
            </w:rPr>
          </w:pPr>
          <w:r w:rsidRPr="002F32F2">
            <w:rPr>
              <w:sz w:val="16"/>
              <w:szCs w:val="16"/>
            </w:rPr>
            <w:t xml:space="preserve">Fax (073) </w:t>
          </w:r>
          <w:r w:rsidRPr="00891068">
            <w:rPr>
              <w:sz w:val="16"/>
            </w:rPr>
            <w:t>6</w:t>
          </w:r>
          <w:r>
            <w:rPr>
              <w:sz w:val="16"/>
            </w:rPr>
            <w:t>80</w:t>
          </w:r>
          <w:r w:rsidRPr="00891068">
            <w:rPr>
              <w:sz w:val="16"/>
            </w:rPr>
            <w:t xml:space="preserve"> </w:t>
          </w:r>
          <w:r>
            <w:rPr>
              <w:sz w:val="16"/>
            </w:rPr>
            <w:t>76</w:t>
          </w:r>
          <w:r w:rsidRPr="00891068">
            <w:rPr>
              <w:sz w:val="16"/>
            </w:rPr>
            <w:t xml:space="preserve"> </w:t>
          </w:r>
          <w:r>
            <w:rPr>
              <w:sz w:val="16"/>
            </w:rPr>
            <w:t>80</w:t>
          </w:r>
        </w:p>
        <w:p w14:paraId="1564D45F" w14:textId="77777777" w:rsidR="002B6D72" w:rsidRPr="002F32F2" w:rsidRDefault="00115913" w:rsidP="00E5548B">
          <w:pPr>
            <w:rPr>
              <w:b/>
              <w:sz w:val="16"/>
              <w:szCs w:val="16"/>
            </w:rPr>
          </w:pPr>
          <w:r w:rsidRPr="002F32F2">
            <w:rPr>
              <w:sz w:val="16"/>
              <w:szCs w:val="16"/>
            </w:rPr>
            <w:t>www.brabant.nl</w:t>
          </w:r>
        </w:p>
        <w:p w14:paraId="583404C5" w14:textId="77777777" w:rsidR="002B6D72" w:rsidRDefault="00115913" w:rsidP="00E5548B">
          <w:pPr>
            <w:rPr>
              <w:sz w:val="16"/>
              <w:szCs w:val="16"/>
            </w:rPr>
          </w:pPr>
          <w:r w:rsidRPr="00C914C4">
            <w:rPr>
              <w:sz w:val="16"/>
              <w:szCs w:val="16"/>
            </w:rPr>
            <w:t>IBAN NL86INGB0674560043</w:t>
          </w:r>
        </w:p>
        <w:p w14:paraId="5EA7E59D" w14:textId="77777777" w:rsidR="00F22A8A" w:rsidRDefault="00606A76" w:rsidP="00E5548B">
          <w:pPr>
            <w:rPr>
              <w:sz w:val="16"/>
              <w:szCs w:val="16"/>
            </w:rPr>
          </w:pPr>
        </w:p>
        <w:p w14:paraId="6A208F06" w14:textId="77777777" w:rsidR="00F22A8A" w:rsidRDefault="00606A76" w:rsidP="00E5548B">
          <w:pPr>
            <w:rPr>
              <w:sz w:val="16"/>
              <w:szCs w:val="16"/>
            </w:rPr>
          </w:pPr>
        </w:p>
        <w:p w14:paraId="7E1BD4F5" w14:textId="77777777" w:rsidR="00710EE9" w:rsidRPr="00710EE9" w:rsidRDefault="00115913" w:rsidP="00710EE9">
          <w:pPr>
            <w:rPr>
              <w:sz w:val="16"/>
            </w:rPr>
          </w:pPr>
          <w:r w:rsidRPr="00710EE9">
            <w:rPr>
              <w:sz w:val="16"/>
            </w:rPr>
            <w:t>Bereikbaarheid</w:t>
          </w:r>
        </w:p>
        <w:p w14:paraId="0CC5BDE8" w14:textId="77777777" w:rsidR="00710EE9" w:rsidRPr="00710EE9" w:rsidRDefault="00115913" w:rsidP="00710EE9">
          <w:pPr>
            <w:rPr>
              <w:sz w:val="16"/>
            </w:rPr>
          </w:pPr>
          <w:r w:rsidRPr="00710EE9">
            <w:rPr>
              <w:sz w:val="16"/>
            </w:rPr>
            <w:t>openbaar vervoer en fiets:</w:t>
          </w:r>
        </w:p>
        <w:p w14:paraId="19132D59" w14:textId="77777777" w:rsidR="00F22A8A" w:rsidRPr="00F22A8A" w:rsidRDefault="00115913" w:rsidP="00710EE9">
          <w:pPr>
            <w:rPr>
              <w:sz w:val="16"/>
              <w:szCs w:val="16"/>
            </w:rPr>
          </w:pPr>
          <w:r w:rsidRPr="00710EE9">
            <w:rPr>
              <w:sz w:val="16"/>
            </w:rPr>
            <w:t>www.brabant.nl/route</w:t>
          </w:r>
        </w:p>
      </w:tc>
    </w:tr>
    <w:tr w:rsidR="00612A90" w14:paraId="071F1175" w14:textId="77777777" w:rsidTr="00206F99">
      <w:tc>
        <w:tcPr>
          <w:tcW w:w="2625" w:type="dxa"/>
          <w:hideMark/>
        </w:tcPr>
        <w:p w14:paraId="3DFBFCD3" w14:textId="77777777" w:rsidR="002B6D72" w:rsidRDefault="00115913" w:rsidP="00E5548B">
          <w:pPr>
            <w:rPr>
              <w:sz w:val="16"/>
            </w:rPr>
          </w:pPr>
          <w:r>
            <w:rPr>
              <w:b/>
              <w:sz w:val="14"/>
            </w:rPr>
            <w:t>Datum</w:t>
          </w:r>
        </w:p>
      </w:tc>
    </w:tr>
    <w:tr w:rsidR="00612A90" w14:paraId="2917A8E4" w14:textId="77777777" w:rsidTr="00206F99">
      <w:tc>
        <w:tcPr>
          <w:tcW w:w="2625" w:type="dxa"/>
          <w:hideMark/>
        </w:tcPr>
        <w:p w14:paraId="4DED7112" w14:textId="77777777" w:rsidR="002B6D72" w:rsidRDefault="00115913" w:rsidP="00E5548B">
          <w:pPr>
            <w:rPr>
              <w:sz w:val="16"/>
            </w:rPr>
          </w:pPr>
          <w:r>
            <w:rPr>
              <w:sz w:val="16"/>
            </w:rPr>
            <w:t>30 juni 2020</w:t>
          </w:r>
        </w:p>
      </w:tc>
    </w:tr>
    <w:tr w:rsidR="00612A90" w14:paraId="04E73668" w14:textId="77777777" w:rsidTr="00206F99">
      <w:tc>
        <w:tcPr>
          <w:tcW w:w="2625" w:type="dxa"/>
          <w:hideMark/>
        </w:tcPr>
        <w:p w14:paraId="0BB6F525" w14:textId="77777777" w:rsidR="002B6D72" w:rsidRDefault="00115913" w:rsidP="00E5548B">
          <w:pPr>
            <w:rPr>
              <w:b/>
              <w:sz w:val="16"/>
            </w:rPr>
          </w:pPr>
          <w:r>
            <w:rPr>
              <w:b/>
              <w:sz w:val="14"/>
            </w:rPr>
            <w:t>Ons kenmerk</w:t>
          </w:r>
        </w:p>
      </w:tc>
    </w:tr>
    <w:tr w:rsidR="00612A90" w14:paraId="7BFCB345" w14:textId="77777777" w:rsidTr="00206F99">
      <w:tc>
        <w:tcPr>
          <w:tcW w:w="2625" w:type="dxa"/>
          <w:hideMark/>
        </w:tcPr>
        <w:p w14:paraId="351EDC78" w14:textId="77777777" w:rsidR="002B6D72" w:rsidRDefault="005B7DF3" w:rsidP="00E5548B">
          <w:pPr>
            <w:rPr>
              <w:sz w:val="16"/>
            </w:rPr>
          </w:pPr>
          <w:r>
            <w:rPr>
              <w:sz w:val="16"/>
            </w:rPr>
            <w:t>C2265514</w:t>
          </w:r>
          <w:r w:rsidR="00115913">
            <w:rPr>
              <w:sz w:val="16"/>
            </w:rPr>
            <w:t>/</w:t>
          </w:r>
          <w:r w:rsidR="00115913" w:rsidRPr="005B7DF3">
            <w:rPr>
              <w:sz w:val="16"/>
            </w:rPr>
            <w:t xml:space="preserve"> </w:t>
          </w:r>
          <w:r w:rsidRPr="005B7DF3">
            <w:rPr>
              <w:sz w:val="16"/>
            </w:rPr>
            <w:t>4718901</w:t>
          </w:r>
        </w:p>
      </w:tc>
    </w:tr>
    <w:tr w:rsidR="00612A90" w14:paraId="5CEC32C4" w14:textId="77777777" w:rsidTr="00206F99">
      <w:tc>
        <w:tcPr>
          <w:tcW w:w="2625" w:type="dxa"/>
          <w:hideMark/>
        </w:tcPr>
        <w:p w14:paraId="28764971" w14:textId="77777777" w:rsidR="002B6D72" w:rsidRDefault="00115913" w:rsidP="00E5548B">
          <w:pPr>
            <w:rPr>
              <w:b/>
              <w:sz w:val="16"/>
              <w:szCs w:val="16"/>
            </w:rPr>
          </w:pPr>
          <w:r>
            <w:rPr>
              <w:b/>
              <w:sz w:val="14"/>
              <w:szCs w:val="16"/>
            </w:rPr>
            <w:t>Uw kenmerk</w:t>
          </w:r>
        </w:p>
      </w:tc>
    </w:tr>
    <w:tr w:rsidR="00612A90" w14:paraId="62694C78" w14:textId="77777777" w:rsidTr="00206F99">
      <w:tc>
        <w:tcPr>
          <w:tcW w:w="2625" w:type="dxa"/>
          <w:hideMark/>
        </w:tcPr>
        <w:p w14:paraId="6C646450" w14:textId="77777777" w:rsidR="002B6D72" w:rsidRDefault="00115913" w:rsidP="00E5548B">
          <w:pPr>
            <w:rPr>
              <w:sz w:val="16"/>
              <w:szCs w:val="16"/>
            </w:rPr>
          </w:pPr>
          <w:r>
            <w:rPr>
              <w:sz w:val="16"/>
              <w:szCs w:val="16"/>
            </w:rPr>
            <w:t>-</w:t>
          </w:r>
        </w:p>
      </w:tc>
    </w:tr>
    <w:tr w:rsidR="00612A90" w14:paraId="669679D1" w14:textId="77777777" w:rsidTr="00206F99">
      <w:tc>
        <w:tcPr>
          <w:tcW w:w="2625" w:type="dxa"/>
        </w:tcPr>
        <w:tbl>
          <w:tblPr>
            <w:tblW w:w="0" w:type="auto"/>
            <w:tblLayout w:type="fixed"/>
            <w:tblCellMar>
              <w:left w:w="0" w:type="dxa"/>
              <w:right w:w="0" w:type="dxa"/>
            </w:tblCellMar>
            <w:tblLook w:val="04A0" w:firstRow="1" w:lastRow="0" w:firstColumn="1" w:lastColumn="0" w:noHBand="0" w:noVBand="1"/>
          </w:tblPr>
          <w:tblGrid>
            <w:gridCol w:w="2552"/>
          </w:tblGrid>
          <w:tr w:rsidR="00612A90" w14:paraId="3FA8F622" w14:textId="77777777" w:rsidTr="00220BB4">
            <w:tc>
              <w:tcPr>
                <w:tcW w:w="2552" w:type="dxa"/>
              </w:tcPr>
              <w:p w14:paraId="7CA777B9" w14:textId="77777777" w:rsidR="0026628F" w:rsidRDefault="00115913" w:rsidP="00220BB4">
                <w:pPr>
                  <w:framePr w:hSpace="142" w:wrap="around" w:vAnchor="page" w:hAnchor="page" w:x="9073" w:y="1248"/>
                  <w:spacing w:line="284" w:lineRule="exact"/>
                  <w:rPr>
                    <w:b/>
                    <w:sz w:val="14"/>
                  </w:rPr>
                </w:pPr>
                <w:r>
                  <w:rPr>
                    <w:b/>
                    <w:sz w:val="14"/>
                  </w:rPr>
                  <w:t>Contactpersoon</w:t>
                </w:r>
              </w:p>
            </w:tc>
          </w:tr>
          <w:tr w:rsidR="00612A90" w14:paraId="5D9E3B8A" w14:textId="77777777" w:rsidTr="00220BB4">
            <w:tc>
              <w:tcPr>
                <w:tcW w:w="2552" w:type="dxa"/>
                <w:hideMark/>
              </w:tcPr>
              <w:p w14:paraId="4FF74EFE" w14:textId="77777777" w:rsidR="0026628F" w:rsidRPr="00A63C83" w:rsidRDefault="00115913" w:rsidP="00A63C83">
                <w:pPr>
                  <w:framePr w:hSpace="142" w:wrap="around" w:vAnchor="page" w:hAnchor="page" w:x="9073" w:y="1248"/>
                  <w:rPr>
                    <w:sz w:val="16"/>
                  </w:rPr>
                </w:pPr>
                <w:r>
                  <w:rPr>
                    <w:sz w:val="16"/>
                  </w:rPr>
                  <w:t>I.A. (Ingrid) Roelse</w:t>
                </w:r>
              </w:p>
            </w:tc>
          </w:tr>
          <w:tr w:rsidR="00612A90" w14:paraId="4C461150" w14:textId="77777777" w:rsidTr="00220BB4">
            <w:tc>
              <w:tcPr>
                <w:tcW w:w="2552" w:type="dxa"/>
              </w:tcPr>
              <w:p w14:paraId="1A5F1219" w14:textId="77777777" w:rsidR="0026628F" w:rsidRDefault="00115913" w:rsidP="0026628F">
                <w:pPr>
                  <w:framePr w:hSpace="142" w:wrap="around" w:vAnchor="page" w:hAnchor="page" w:x="9073" w:y="1248"/>
                  <w:spacing w:line="284" w:lineRule="exact"/>
                  <w:rPr>
                    <w:b/>
                    <w:sz w:val="14"/>
                  </w:rPr>
                </w:pPr>
                <w:r>
                  <w:rPr>
                    <w:b/>
                    <w:sz w:val="14"/>
                  </w:rPr>
                  <w:t>Telefoon</w:t>
                </w:r>
              </w:p>
            </w:tc>
          </w:tr>
          <w:tr w:rsidR="00612A90" w14:paraId="701EFFDD" w14:textId="77777777" w:rsidTr="0026628F">
            <w:tc>
              <w:tcPr>
                <w:tcW w:w="2552" w:type="dxa"/>
              </w:tcPr>
              <w:p w14:paraId="371307CC" w14:textId="77777777" w:rsidR="0026628F" w:rsidRPr="00A63C83" w:rsidRDefault="00115913" w:rsidP="00A63C83">
                <w:pPr>
                  <w:framePr w:hSpace="142" w:wrap="around" w:vAnchor="page" w:hAnchor="page" w:x="9073" w:y="1248"/>
                  <w:rPr>
                    <w:sz w:val="16"/>
                    <w:szCs w:val="16"/>
                  </w:rPr>
                </w:pPr>
                <w:r>
                  <w:rPr>
                    <w:sz w:val="16"/>
                    <w:szCs w:val="16"/>
                  </w:rPr>
                  <w:t>(06) 52 79 43 95</w:t>
                </w:r>
              </w:p>
            </w:tc>
          </w:tr>
          <w:tr w:rsidR="00612A90" w14:paraId="7B7E11BA" w14:textId="77777777" w:rsidTr="00220BB4">
            <w:tc>
              <w:tcPr>
                <w:tcW w:w="2552" w:type="dxa"/>
              </w:tcPr>
              <w:p w14:paraId="704AAA8F" w14:textId="77777777" w:rsidR="0026628F" w:rsidRPr="00782EAE" w:rsidRDefault="00115913" w:rsidP="0026628F">
                <w:pPr>
                  <w:framePr w:hSpace="142" w:wrap="around" w:vAnchor="page" w:hAnchor="page" w:x="9073" w:y="1248"/>
                  <w:spacing w:line="284" w:lineRule="exact"/>
                  <w:rPr>
                    <w:noProof/>
                    <w:sz w:val="16"/>
                    <w:szCs w:val="16"/>
                  </w:rPr>
                </w:pPr>
                <w:r>
                  <w:rPr>
                    <w:b/>
                    <w:sz w:val="14"/>
                  </w:rPr>
                  <w:t>Email</w:t>
                </w:r>
              </w:p>
            </w:tc>
          </w:tr>
          <w:tr w:rsidR="00612A90" w14:paraId="41E516D5" w14:textId="77777777" w:rsidTr="00220BB4">
            <w:tc>
              <w:tcPr>
                <w:tcW w:w="2552" w:type="dxa"/>
              </w:tcPr>
              <w:p w14:paraId="2E7B0E6C" w14:textId="77777777" w:rsidR="0026628F" w:rsidRPr="00A63C83" w:rsidRDefault="00115913" w:rsidP="00A63C83">
                <w:pPr>
                  <w:framePr w:hSpace="142" w:wrap="around" w:vAnchor="page" w:hAnchor="page" w:x="9073" w:y="1248"/>
                  <w:spacing w:line="284" w:lineRule="exact"/>
                  <w:rPr>
                    <w:sz w:val="16"/>
                  </w:rPr>
                </w:pPr>
                <w:r>
                  <w:rPr>
                    <w:sz w:val="16"/>
                  </w:rPr>
                  <w:t>iroelse@brabant.nl</w:t>
                </w:r>
              </w:p>
            </w:tc>
          </w:tr>
        </w:tbl>
        <w:p w14:paraId="0CA9BBCE" w14:textId="77777777" w:rsidR="00612A90" w:rsidRDefault="00612A90"/>
      </w:tc>
    </w:tr>
    <w:tr w:rsidR="00612A90" w14:paraId="76A6C79E" w14:textId="77777777" w:rsidTr="00206F99">
      <w:tc>
        <w:tcPr>
          <w:tcW w:w="2625" w:type="dxa"/>
        </w:tcPr>
        <w:p w14:paraId="35CC38AB" w14:textId="77777777" w:rsidR="002B6D72" w:rsidRPr="008F14CA" w:rsidRDefault="00115913" w:rsidP="00E5548B">
          <w:pPr>
            <w:rPr>
              <w:b/>
              <w:sz w:val="14"/>
              <w:szCs w:val="16"/>
            </w:rPr>
          </w:pPr>
          <w:r w:rsidRPr="008F14CA">
            <w:rPr>
              <w:b/>
              <w:sz w:val="14"/>
              <w:szCs w:val="16"/>
            </w:rPr>
            <w:t>Bijlage(n)</w:t>
          </w:r>
        </w:p>
      </w:tc>
    </w:tr>
    <w:tr w:rsidR="00612A90" w14:paraId="2A66F01D" w14:textId="77777777" w:rsidTr="00206F99">
      <w:tc>
        <w:tcPr>
          <w:tcW w:w="2625" w:type="dxa"/>
        </w:tcPr>
        <w:p w14:paraId="7744EDE2" w14:textId="77777777" w:rsidR="002B6D72" w:rsidRPr="008F14CA" w:rsidRDefault="00115913" w:rsidP="00E5548B">
          <w:pPr>
            <w:rPr>
              <w:sz w:val="16"/>
              <w:szCs w:val="16"/>
            </w:rPr>
          </w:pPr>
          <w:r w:rsidRPr="006A00ED">
            <w:rPr>
              <w:sz w:val="16"/>
            </w:rPr>
            <w:t>-</w:t>
          </w:r>
        </w:p>
      </w:tc>
    </w:tr>
  </w:tbl>
  <w:p w14:paraId="4A16497F" w14:textId="77777777" w:rsidR="00E2757A" w:rsidRDefault="00606A76" w:rsidP="006B24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2B04D7"/>
    <w:multiLevelType w:val="multilevel"/>
    <w:tmpl w:val="FC04E50C"/>
    <w:numStyleLink w:val="PNBabclijst"/>
  </w:abstractNum>
  <w:abstractNum w:abstractNumId="21"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90829"/>
    <w:multiLevelType w:val="multilevel"/>
    <w:tmpl w:val="3932B52E"/>
    <w:numStyleLink w:val="PNB123-lijst"/>
  </w:abstractNum>
  <w:abstractNum w:abstractNumId="25"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E64200"/>
    <w:multiLevelType w:val="multilevel"/>
    <w:tmpl w:val="FC04E50C"/>
    <w:numStyleLink w:val="PNBabclijst"/>
  </w:abstractNum>
  <w:abstractNum w:abstractNumId="27" w15:restartNumberingAfterBreak="0">
    <w:nsid w:val="74215C1E"/>
    <w:multiLevelType w:val="multilevel"/>
    <w:tmpl w:val="4DC4AD46"/>
    <w:numStyleLink w:val="1ai"/>
  </w:abstractNum>
  <w:abstractNum w:abstractNumId="28" w15:restartNumberingAfterBreak="0">
    <w:nsid w:val="762B10D6"/>
    <w:multiLevelType w:val="multilevel"/>
    <w:tmpl w:val="3932B52E"/>
    <w:numStyleLink w:val="PNB123-lij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2"/>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22"/>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1"/>
  </w:num>
  <w:num w:numId="29">
    <w:abstractNumId w:val="11"/>
  </w:num>
  <w:num w:numId="30">
    <w:abstractNumId w:val="15"/>
  </w:num>
  <w:num w:numId="31">
    <w:abstractNumId w:val="14"/>
  </w:num>
  <w:num w:numId="32">
    <w:abstractNumId w:val="16"/>
  </w:num>
  <w:num w:numId="33">
    <w:abstractNumId w:val="24"/>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90"/>
    <w:rsid w:val="00041271"/>
    <w:rsid w:val="00115913"/>
    <w:rsid w:val="003A2E40"/>
    <w:rsid w:val="003D6E0C"/>
    <w:rsid w:val="004622C1"/>
    <w:rsid w:val="004A710E"/>
    <w:rsid w:val="005B7DF3"/>
    <w:rsid w:val="00606A76"/>
    <w:rsid w:val="00612A90"/>
    <w:rsid w:val="006B24B5"/>
    <w:rsid w:val="007B418B"/>
    <w:rsid w:val="00850A9A"/>
    <w:rsid w:val="009567E4"/>
    <w:rsid w:val="00977353"/>
    <w:rsid w:val="00A63FC1"/>
    <w:rsid w:val="00B7667B"/>
    <w:rsid w:val="00BC4CD0"/>
    <w:rsid w:val="00C830D3"/>
    <w:rsid w:val="00DC06E0"/>
    <w:rsid w:val="00E664DA"/>
    <w:rsid w:val="00EE1977"/>
    <w:rsid w:val="00FE6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74533"/>
  <w15:docId w15:val="{8CAF29D5-96B4-4484-93EA-DEED0D0A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raster">
    <w:name w:val="Table Grid"/>
    <w:basedOn w:val="Standaardtabel"/>
    <w:rsid w:val="00A15EDA"/>
    <w:pPr>
      <w:spacing w:line="284" w:lineRule="atLeast"/>
    </w:pPr>
    <w:rPr>
      <w:rFonts w:ascii="Futura Book" w:hAnsi="Futura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val="0"/>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paragraph" w:styleId="Voettekst">
    <w:name w:val="footer"/>
    <w:basedOn w:val="Standaard"/>
    <w:link w:val="VoettekstChar"/>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C914C4"/>
    <w:rPr>
      <w:rFonts w:ascii="Futura Book" w:hAnsi="Futura Book"/>
      <w:sz w:val="14"/>
      <w:szCs w:val="24"/>
    </w:rPr>
  </w:style>
  <w:style w:type="paragraph" w:customStyle="1" w:styleId="PNB">
    <w:name w:val="PNB"/>
    <w:basedOn w:val="Standaard"/>
    <w:uiPriority w:val="99"/>
    <w:rsid w:val="001A4E89"/>
    <w:rPr>
      <w:sz w:val="16"/>
      <w:szCs w:val="20"/>
    </w:rPr>
  </w:style>
  <w:style w:type="paragraph" w:customStyle="1" w:styleId="referentiekop">
    <w:name w:val="referentiekop"/>
    <w:basedOn w:val="Kop1"/>
    <w:uiPriority w:val="99"/>
    <w:rsid w:val="001A4E89"/>
    <w:rPr>
      <w:rFonts w:cs="Times New Roman"/>
      <w:bCs w:val="0"/>
      <w:kern w:val="0"/>
      <w:sz w:val="14"/>
      <w:szCs w:val="20"/>
    </w:rPr>
  </w:style>
  <w:style w:type="character" w:customStyle="1" w:styleId="VoettekstChar">
    <w:name w:val="Voettekst Char"/>
    <w:basedOn w:val="Standaardalinea-lettertype"/>
    <w:link w:val="Voettekst"/>
    <w:rsid w:val="000E1407"/>
    <w:rPr>
      <w:rFonts w:ascii="Futura Book" w:hAnsi="Futura Book"/>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0F07-1A7E-4C28-8E55-5297B978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3872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lpstr>
    </vt:vector>
  </TitlesOfParts>
  <Company>Provincie Noord-Brabant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Roelse, Ingrid</dc:creator>
  <cp:lastModifiedBy>Bernard Gerard</cp:lastModifiedBy>
  <cp:revision>2</cp:revision>
  <cp:lastPrinted>2020-07-02T08:11:00Z</cp:lastPrinted>
  <dcterms:created xsi:type="dcterms:W3CDTF">2020-07-02T08:12:00Z</dcterms:created>
  <dcterms:modified xsi:type="dcterms:W3CDTF">2020-07-02T08:12:00Z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f8cfd95d-07e6-18ab-6b14-569400d6ae93</vt:lpwstr>
  </property>
  <property fmtid="{D5CDD505-2E9C-101B-9397-08002B2CF9AE}" pid="3" name="CORSA_OBJECTTYPE">
    <vt:lpwstr>S</vt:lpwstr>
  </property>
  <property fmtid="{D5CDD505-2E9C-101B-9397-08002B2CF9AE}" pid="4" name="CORSA_OBJECTID">
    <vt:lpwstr>4718901</vt:lpwstr>
  </property>
  <property fmtid="{D5CDD505-2E9C-101B-9397-08002B2CF9AE}" pid="5" name="CORSA_VERSION">
    <vt:lpwstr>7</vt:lpwstr>
  </property>
</Properties>
</file>