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224C" w14:textId="2E16E449" w:rsidR="00025A7F" w:rsidRDefault="00025A7F">
      <w:pPr>
        <w:rPr>
          <w:b/>
          <w:bCs/>
          <w:sz w:val="28"/>
          <w:szCs w:val="28"/>
        </w:rPr>
      </w:pPr>
      <w:r w:rsidRPr="00025A7F">
        <w:rPr>
          <w:b/>
          <w:bCs/>
          <w:sz w:val="28"/>
          <w:szCs w:val="28"/>
        </w:rPr>
        <w:t xml:space="preserve">Technische vragen van de SP-fractie aan GS over de precieze strekking </w:t>
      </w:r>
      <w:r w:rsidRPr="00025A7F">
        <w:rPr>
          <w:b/>
          <w:bCs/>
          <w:sz w:val="28"/>
          <w:szCs w:val="28"/>
        </w:rPr>
        <w:t>voor Noord-Brabant</w:t>
      </w:r>
      <w:r w:rsidRPr="00025A7F">
        <w:rPr>
          <w:b/>
          <w:bCs/>
          <w:sz w:val="28"/>
          <w:szCs w:val="28"/>
        </w:rPr>
        <w:t xml:space="preserve"> van het</w:t>
      </w:r>
      <w:r>
        <w:rPr>
          <w:b/>
          <w:bCs/>
          <w:sz w:val="28"/>
          <w:szCs w:val="28"/>
        </w:rPr>
        <w:t xml:space="preserve"> recente </w:t>
      </w:r>
      <w:r w:rsidRPr="00025A7F">
        <w:rPr>
          <w:b/>
          <w:bCs/>
          <w:sz w:val="28"/>
          <w:szCs w:val="28"/>
        </w:rPr>
        <w:t xml:space="preserve">partiële ontgassingsverbod vanuit binnenvaarttankers </w:t>
      </w:r>
    </w:p>
    <w:p w14:paraId="79234088" w14:textId="60B903FD" w:rsidR="00025A7F" w:rsidRPr="00D1607F" w:rsidRDefault="00025A7F" w:rsidP="00D1607F">
      <w:pPr>
        <w:spacing w:line="276" w:lineRule="auto"/>
        <w:rPr>
          <w:sz w:val="24"/>
          <w:szCs w:val="24"/>
        </w:rPr>
      </w:pPr>
      <w:r w:rsidRPr="00D1607F">
        <w:rPr>
          <w:sz w:val="24"/>
          <w:szCs w:val="24"/>
        </w:rPr>
        <w:t xml:space="preserve">In een Kamerbrief dd 15 mei 2023 heeft minister Harbers aangekondigd dat er vanaf 01 juli 2024 een verbod op varend ontgassen komt in de categorieën fase 1/Tabel1 en fase 2/Tabel2. </w:t>
      </w:r>
      <w:r w:rsidRPr="00D1607F">
        <w:rPr>
          <w:sz w:val="24"/>
          <w:szCs w:val="24"/>
        </w:rPr>
        <w:br/>
        <w:t>Fase1 omvat de stofcategorieën benzeen, benzine of mot</w:t>
      </w:r>
      <w:r w:rsidR="00943177" w:rsidRPr="00D1607F">
        <w:rPr>
          <w:sz w:val="24"/>
          <w:szCs w:val="24"/>
        </w:rPr>
        <w:t>o</w:t>
      </w:r>
      <w:r w:rsidRPr="00D1607F">
        <w:rPr>
          <w:sz w:val="24"/>
          <w:szCs w:val="24"/>
        </w:rPr>
        <w:t>rbran</w:t>
      </w:r>
      <w:r w:rsidR="00F51DDF">
        <w:rPr>
          <w:sz w:val="24"/>
          <w:szCs w:val="24"/>
        </w:rPr>
        <w:t>d</w:t>
      </w:r>
      <w:r w:rsidRPr="00D1607F">
        <w:rPr>
          <w:sz w:val="24"/>
          <w:szCs w:val="24"/>
        </w:rPr>
        <w:t xml:space="preserve">stoffen, </w:t>
      </w:r>
      <w:r w:rsidR="00943177" w:rsidRPr="00D1607F">
        <w:rPr>
          <w:sz w:val="24"/>
          <w:szCs w:val="24"/>
        </w:rPr>
        <w:t>aardoliedestillaten en -producten, mengsels van ethanol en benzine of andere motorbrandstof als &gt;10% ethanol.</w:t>
      </w:r>
      <w:r w:rsidR="00943177" w:rsidRPr="00D1607F">
        <w:rPr>
          <w:sz w:val="24"/>
          <w:szCs w:val="24"/>
        </w:rPr>
        <w:br/>
        <w:t>Fase 2 omvat ruwe aardolie met &gt;10% benzeen, ontvlambare vloeistof met &gt;10% benzeen en vloeibare koolwaterstoffen met &gt;10% benzeen.</w:t>
      </w:r>
    </w:p>
    <w:p w14:paraId="6BC0C87D" w14:textId="5DCE7C16" w:rsidR="00943177" w:rsidRPr="00D1607F" w:rsidRDefault="00943177" w:rsidP="00D1607F">
      <w:pPr>
        <w:spacing w:line="276" w:lineRule="auto"/>
        <w:rPr>
          <w:sz w:val="24"/>
          <w:szCs w:val="24"/>
        </w:rPr>
      </w:pPr>
      <w:r w:rsidRPr="00D1607F">
        <w:rPr>
          <w:sz w:val="24"/>
          <w:szCs w:val="24"/>
        </w:rPr>
        <w:t>De bedoeling is dat er tussen nu en 01 juli 2024 een deugdelijke, vergunde ontgassings</w:t>
      </w:r>
      <w:r w:rsidR="007A440C" w:rsidRPr="00D1607F">
        <w:rPr>
          <w:sz w:val="24"/>
          <w:szCs w:val="24"/>
        </w:rPr>
        <w:t>-</w:t>
      </w:r>
      <w:r w:rsidRPr="00D1607F">
        <w:rPr>
          <w:sz w:val="24"/>
          <w:szCs w:val="24"/>
        </w:rPr>
        <w:t>infrastructuur komt. De ILT begint op 02 juli 202</w:t>
      </w:r>
      <w:r w:rsidR="00F51DDF">
        <w:rPr>
          <w:sz w:val="24"/>
          <w:szCs w:val="24"/>
        </w:rPr>
        <w:t>4</w:t>
      </w:r>
      <w:r w:rsidRPr="00D1607F">
        <w:rPr>
          <w:sz w:val="24"/>
          <w:szCs w:val="24"/>
        </w:rPr>
        <w:t xml:space="preserve"> met handhaven.</w:t>
      </w:r>
    </w:p>
    <w:p w14:paraId="0CFD136B" w14:textId="00C53195" w:rsidR="00025A7F" w:rsidRPr="00D1607F" w:rsidRDefault="00943177" w:rsidP="00D1607F">
      <w:pPr>
        <w:spacing w:line="276" w:lineRule="auto"/>
        <w:rPr>
          <w:sz w:val="24"/>
          <w:szCs w:val="24"/>
        </w:rPr>
      </w:pPr>
      <w:r w:rsidRPr="00D1607F">
        <w:rPr>
          <w:sz w:val="24"/>
          <w:szCs w:val="24"/>
        </w:rPr>
        <w:t xml:space="preserve">Daarnaast is er een groep fase3/Tabel3 met 13 stoffen of stofmengsels, waarvoor gedurende een nog niet bepaald aantal jaren geen </w:t>
      </w:r>
      <w:r w:rsidR="005B6499">
        <w:rPr>
          <w:sz w:val="24"/>
          <w:szCs w:val="24"/>
        </w:rPr>
        <w:t>categoraal</w:t>
      </w:r>
      <w:r w:rsidR="00F51DDF">
        <w:rPr>
          <w:sz w:val="24"/>
          <w:szCs w:val="24"/>
        </w:rPr>
        <w:t xml:space="preserve"> </w:t>
      </w:r>
      <w:r w:rsidRPr="00D1607F">
        <w:rPr>
          <w:sz w:val="24"/>
          <w:szCs w:val="24"/>
        </w:rPr>
        <w:t>verbod geldt.</w:t>
      </w:r>
    </w:p>
    <w:p w14:paraId="29297CB8" w14:textId="630EBD68" w:rsidR="00943177" w:rsidRPr="00D1607F" w:rsidRDefault="00943177" w:rsidP="00D1607F">
      <w:pPr>
        <w:spacing w:line="276" w:lineRule="auto"/>
        <w:rPr>
          <w:sz w:val="24"/>
          <w:szCs w:val="24"/>
        </w:rPr>
      </w:pPr>
      <w:r w:rsidRPr="00D1607F">
        <w:rPr>
          <w:sz w:val="24"/>
          <w:szCs w:val="24"/>
        </w:rPr>
        <w:t>Positief uitgedrukt is het besluit van minister Harbers, na een zich jaren voortslepende discussie, een goede stap vooruit.</w:t>
      </w:r>
      <w:r w:rsidR="006775F6" w:rsidRPr="00D1607F">
        <w:rPr>
          <w:sz w:val="24"/>
          <w:szCs w:val="24"/>
        </w:rPr>
        <w:t xml:space="preserve"> Men is er in de binnenvaart blij mee.</w:t>
      </w:r>
      <w:r w:rsidRPr="00D1607F">
        <w:rPr>
          <w:sz w:val="24"/>
          <w:szCs w:val="24"/>
        </w:rPr>
        <w:br/>
        <w:t xml:space="preserve">Negatief uitgedrukt komt het besluit erop neer dat nog </w:t>
      </w:r>
      <w:r w:rsidR="005B6499">
        <w:rPr>
          <w:sz w:val="24"/>
          <w:szCs w:val="24"/>
        </w:rPr>
        <w:t xml:space="preserve">minstens </w:t>
      </w:r>
      <w:r w:rsidRPr="00D1607F">
        <w:rPr>
          <w:sz w:val="24"/>
          <w:szCs w:val="24"/>
        </w:rPr>
        <w:t>ruim een jaar alles mag wat nu ook gebeurt (al dan niet legaal), dat na 01 juli 2024 er nog steeds een heleboel mag</w:t>
      </w:r>
      <w:r w:rsidR="007A440C" w:rsidRPr="00D1607F">
        <w:rPr>
          <w:sz w:val="24"/>
          <w:szCs w:val="24"/>
        </w:rPr>
        <w:t xml:space="preserve">, en dat de vraag is of het mogelijk zal blijken om in een jaar een </w:t>
      </w:r>
      <w:r w:rsidR="007A440C" w:rsidRPr="00D1607F">
        <w:rPr>
          <w:sz w:val="24"/>
          <w:szCs w:val="24"/>
        </w:rPr>
        <w:t>deugdelijke, vergunde ontgassings-infrastructuur</w:t>
      </w:r>
      <w:r w:rsidR="007A440C" w:rsidRPr="00D1607F">
        <w:rPr>
          <w:sz w:val="24"/>
          <w:szCs w:val="24"/>
        </w:rPr>
        <w:t xml:space="preserve"> op te bouwen.</w:t>
      </w:r>
    </w:p>
    <w:p w14:paraId="547C7D87" w14:textId="536D3DAC" w:rsidR="00D1607F" w:rsidRDefault="006775F6" w:rsidP="00D1607F">
      <w:pPr>
        <w:spacing w:line="276" w:lineRule="auto"/>
        <w:rPr>
          <w:sz w:val="24"/>
          <w:szCs w:val="24"/>
        </w:rPr>
      </w:pPr>
      <w:r w:rsidRPr="00D1607F">
        <w:rPr>
          <w:sz w:val="24"/>
          <w:szCs w:val="24"/>
        </w:rPr>
        <w:t xml:space="preserve">Als men in detail bekijkt wat er momenteel mag, dan komt men uit bij </w:t>
      </w:r>
      <w:r w:rsidR="00D1607F" w:rsidRPr="00D1607F">
        <w:rPr>
          <w:sz w:val="24"/>
          <w:szCs w:val="24"/>
        </w:rPr>
        <w:t>de ADN-</w:t>
      </w:r>
      <w:r w:rsidRPr="00D1607F">
        <w:rPr>
          <w:sz w:val="24"/>
          <w:szCs w:val="24"/>
        </w:rPr>
        <w:t xml:space="preserve">kaart van de ILT dd april 2022 ( </w:t>
      </w:r>
      <w:hyperlink r:id="rId5" w:history="1">
        <w:r w:rsidRPr="00D1607F">
          <w:rPr>
            <w:rStyle w:val="Hyperlink"/>
            <w:sz w:val="24"/>
            <w:szCs w:val="24"/>
          </w:rPr>
          <w:t>https://ministerieie</w:t>
        </w:r>
        <w:r w:rsidRPr="00D1607F">
          <w:rPr>
            <w:rStyle w:val="Hyperlink"/>
            <w:sz w:val="24"/>
            <w:szCs w:val="24"/>
          </w:rPr>
          <w:t>n</w:t>
        </w:r>
        <w:r w:rsidRPr="00D1607F">
          <w:rPr>
            <w:rStyle w:val="Hyperlink"/>
            <w:sz w:val="24"/>
            <w:szCs w:val="24"/>
          </w:rPr>
          <w:t>m.maps</w:t>
        </w:r>
        <w:r w:rsidRPr="00D1607F">
          <w:rPr>
            <w:rStyle w:val="Hyperlink"/>
            <w:sz w:val="24"/>
            <w:szCs w:val="24"/>
          </w:rPr>
          <w:t>.</w:t>
        </w:r>
        <w:r w:rsidRPr="00D1607F">
          <w:rPr>
            <w:rStyle w:val="Hyperlink"/>
            <w:sz w:val="24"/>
            <w:szCs w:val="24"/>
          </w:rPr>
          <w:t>arcgis.com/apps/PublicInformation/index.html?appid=99bcf58c3423454a95a9bb1fd851a012</w:t>
        </w:r>
      </w:hyperlink>
      <w:r w:rsidRPr="00D1607F">
        <w:rPr>
          <w:sz w:val="24"/>
          <w:szCs w:val="24"/>
        </w:rPr>
        <w:t xml:space="preserve"> ) waarop met </w:t>
      </w:r>
      <w:r w:rsidR="00DB5731">
        <w:rPr>
          <w:sz w:val="24"/>
          <w:szCs w:val="24"/>
        </w:rPr>
        <w:t>oranje</w:t>
      </w:r>
      <w:r w:rsidRPr="00D1607F">
        <w:rPr>
          <w:sz w:val="24"/>
          <w:szCs w:val="24"/>
        </w:rPr>
        <w:t xml:space="preserve"> en rode kleuren aangegeven staat waar wel en niet varend ontgast mag worden. </w:t>
      </w:r>
      <w:r w:rsidR="00D1607F" w:rsidRPr="00D1607F">
        <w:rPr>
          <w:sz w:val="24"/>
          <w:szCs w:val="24"/>
        </w:rPr>
        <w:t>Het criterium</w:t>
      </w:r>
      <w:r w:rsidRPr="00D1607F">
        <w:rPr>
          <w:sz w:val="24"/>
          <w:szCs w:val="24"/>
        </w:rPr>
        <w:t xml:space="preserve"> blijkt gebaseerd op het aantal inwoners per hectare binnen 500m van de vaarweg.</w:t>
      </w:r>
      <w:r w:rsidR="00D1607F" w:rsidRPr="00D1607F">
        <w:rPr>
          <w:sz w:val="24"/>
          <w:szCs w:val="24"/>
        </w:rPr>
        <w:br/>
        <w:t xml:space="preserve">De ADN-toestemming kan </w:t>
      </w:r>
      <w:r w:rsidR="00A42355">
        <w:rPr>
          <w:sz w:val="24"/>
          <w:szCs w:val="24"/>
        </w:rPr>
        <w:t xml:space="preserve">op papier </w:t>
      </w:r>
      <w:r w:rsidR="00D1607F" w:rsidRPr="00D1607F">
        <w:rPr>
          <w:sz w:val="24"/>
          <w:szCs w:val="24"/>
        </w:rPr>
        <w:t>overruled worden door verboden van lagere overheden.</w:t>
      </w:r>
      <w:r w:rsidR="00D1607F" w:rsidRPr="00D1607F">
        <w:rPr>
          <w:sz w:val="24"/>
          <w:szCs w:val="24"/>
        </w:rPr>
        <w:br/>
        <w:t xml:space="preserve">Verder hanteert de ADN-kaart </w:t>
      </w:r>
      <w:r w:rsidR="00D1607F">
        <w:rPr>
          <w:sz w:val="24"/>
          <w:szCs w:val="24"/>
        </w:rPr>
        <w:t xml:space="preserve">in de legenda </w:t>
      </w:r>
      <w:r w:rsidR="00D1607F" w:rsidRPr="00D1607F">
        <w:rPr>
          <w:sz w:val="24"/>
          <w:szCs w:val="24"/>
        </w:rPr>
        <w:t>het niet scherp afgebakende verbodscriterium “</w:t>
      </w:r>
      <w:r w:rsidR="00D1607F" w:rsidRPr="00D1607F">
        <w:rPr>
          <w:sz w:val="24"/>
          <w:szCs w:val="24"/>
        </w:rPr>
        <w:t>In de nabijheid van dichtbevolkte gebieden, voorhavens, sluizen en bruggen.</w:t>
      </w:r>
      <w:r w:rsidR="00D1607F" w:rsidRPr="00D1607F">
        <w:rPr>
          <w:sz w:val="24"/>
          <w:szCs w:val="24"/>
        </w:rPr>
        <w:t xml:space="preserve">” </w:t>
      </w:r>
    </w:p>
    <w:p w14:paraId="0483A11D" w14:textId="4D96514F" w:rsidR="00DB5731" w:rsidRDefault="006775F6" w:rsidP="00D1607F">
      <w:pPr>
        <w:spacing w:line="276" w:lineRule="auto"/>
        <w:rPr>
          <w:sz w:val="24"/>
          <w:szCs w:val="24"/>
        </w:rPr>
      </w:pPr>
      <w:r w:rsidRPr="00D1607F">
        <w:rPr>
          <w:sz w:val="24"/>
          <w:szCs w:val="24"/>
        </w:rPr>
        <w:t xml:space="preserve">Genoemde </w:t>
      </w:r>
      <w:r w:rsidR="00F51DDF">
        <w:rPr>
          <w:sz w:val="24"/>
          <w:szCs w:val="24"/>
        </w:rPr>
        <w:t>ADN-</w:t>
      </w:r>
      <w:r w:rsidRPr="00D1607F">
        <w:rPr>
          <w:sz w:val="24"/>
          <w:szCs w:val="24"/>
        </w:rPr>
        <w:t xml:space="preserve">kaart bevat inzake Noord-Brabant alleen een </w:t>
      </w:r>
      <w:r w:rsidR="00F51DDF">
        <w:rPr>
          <w:sz w:val="24"/>
          <w:szCs w:val="24"/>
        </w:rPr>
        <w:t xml:space="preserve">rood-oranje </w:t>
      </w:r>
      <w:r w:rsidR="00683A30" w:rsidRPr="00D1607F">
        <w:rPr>
          <w:sz w:val="24"/>
          <w:szCs w:val="24"/>
        </w:rPr>
        <w:t xml:space="preserve">codering voor de grote rivieren, de Zuid-Willemsvaart vanaf de Maas tot Veghel, </w:t>
      </w:r>
      <w:r w:rsidR="00D1607F" w:rsidRPr="00D1607F">
        <w:rPr>
          <w:sz w:val="24"/>
          <w:szCs w:val="24"/>
        </w:rPr>
        <w:t>en op het Wilhelminakanaal van Drimmelen tot Oosterhout (op delen van deze beide trajecten mag varend worden ontgast).</w:t>
      </w:r>
      <w:r w:rsidR="00D1607F" w:rsidRPr="00D1607F">
        <w:rPr>
          <w:sz w:val="24"/>
          <w:szCs w:val="24"/>
        </w:rPr>
        <w:br/>
        <w:t xml:space="preserve">De </w:t>
      </w:r>
      <w:r w:rsidR="00DB5731">
        <w:rPr>
          <w:sz w:val="24"/>
          <w:szCs w:val="24"/>
        </w:rPr>
        <w:t>ADN</w:t>
      </w:r>
      <w:r w:rsidR="00D1607F" w:rsidRPr="00D1607F">
        <w:rPr>
          <w:sz w:val="24"/>
          <w:szCs w:val="24"/>
        </w:rPr>
        <w:t xml:space="preserve">-kaart echter kent in het geheel geen kleurcode toe aan alle andere kanalen in Noord-Brabant. </w:t>
      </w:r>
      <w:r w:rsidR="00DB5731">
        <w:rPr>
          <w:sz w:val="24"/>
          <w:szCs w:val="24"/>
        </w:rPr>
        <w:t xml:space="preserve">Hier zijn dus geen gebieden gedefinieerd waar varend ontgassen </w:t>
      </w:r>
      <w:r w:rsidR="00A42355">
        <w:rPr>
          <w:sz w:val="24"/>
          <w:szCs w:val="24"/>
        </w:rPr>
        <w:t>volgens</w:t>
      </w:r>
      <w:r w:rsidR="00F51DDF">
        <w:rPr>
          <w:sz w:val="24"/>
          <w:szCs w:val="24"/>
        </w:rPr>
        <w:t xml:space="preserve"> de ADN</w:t>
      </w:r>
      <w:r w:rsidR="00A42355">
        <w:rPr>
          <w:sz w:val="24"/>
          <w:szCs w:val="24"/>
        </w:rPr>
        <w:t xml:space="preserve">-kaart </w:t>
      </w:r>
      <w:r w:rsidR="00DB5731">
        <w:rPr>
          <w:sz w:val="24"/>
          <w:szCs w:val="24"/>
        </w:rPr>
        <w:t>verboden is, en evenmin waar dit toegestaan is.</w:t>
      </w:r>
      <w:r w:rsidR="00A42355">
        <w:rPr>
          <w:sz w:val="24"/>
          <w:szCs w:val="24"/>
        </w:rPr>
        <w:t xml:space="preserve"> Het is terra incognita.</w:t>
      </w:r>
      <w:r w:rsidR="00DB5731">
        <w:rPr>
          <w:sz w:val="24"/>
          <w:szCs w:val="24"/>
        </w:rPr>
        <w:br/>
        <w:t xml:space="preserve">Bekijkt men de Interim Omgevings Verordening (IOV) van onze provincie, dd 22 maart 2023, dan treft men daar slechts één stof aan ‘aardolieproducten met &gt;10% benzeen” die niet mag worden geëmitteerd in ‘ontgassingsvrije gebieden’, die echter in de IOV nergens gedefinieerd worden en waarmee waarschijnlijk de rode gebieden op de ADN-kaart bedoeld worden (maar dat staat er niet bij). </w:t>
      </w:r>
      <w:r w:rsidR="00DB5731">
        <w:rPr>
          <w:sz w:val="24"/>
          <w:szCs w:val="24"/>
        </w:rPr>
        <w:br/>
      </w:r>
      <w:r w:rsidR="00C66A47">
        <w:rPr>
          <w:sz w:val="24"/>
          <w:szCs w:val="24"/>
        </w:rPr>
        <w:t>Wij kunnen</w:t>
      </w:r>
      <w:r w:rsidR="00DB5731">
        <w:rPr>
          <w:sz w:val="24"/>
          <w:szCs w:val="24"/>
        </w:rPr>
        <w:t xml:space="preserve"> in de relevante literatuur nergens een bepaling vinden die iets zegt over de bescherming </w:t>
      </w:r>
      <w:r w:rsidR="00C66A47">
        <w:rPr>
          <w:sz w:val="24"/>
          <w:szCs w:val="24"/>
        </w:rPr>
        <w:t xml:space="preserve">van </w:t>
      </w:r>
      <w:r w:rsidR="00A42355">
        <w:rPr>
          <w:sz w:val="24"/>
          <w:szCs w:val="24"/>
        </w:rPr>
        <w:t xml:space="preserve">omwonenden </w:t>
      </w:r>
      <w:r w:rsidR="00DB5731">
        <w:rPr>
          <w:sz w:val="24"/>
          <w:szCs w:val="24"/>
        </w:rPr>
        <w:t xml:space="preserve">tegen varend ontgassen op de Brabantse kanalen, anders dan de </w:t>
      </w:r>
      <w:r w:rsidR="00DB5731">
        <w:rPr>
          <w:sz w:val="24"/>
          <w:szCs w:val="24"/>
        </w:rPr>
        <w:lastRenderedPageBreak/>
        <w:t xml:space="preserve">achtervangbepaling </w:t>
      </w:r>
      <w:r w:rsidR="007B7813">
        <w:rPr>
          <w:sz w:val="24"/>
          <w:szCs w:val="24"/>
        </w:rPr>
        <w:t>op de ADN-kaart ‘</w:t>
      </w:r>
      <w:r w:rsidR="007B7813" w:rsidRPr="00D1607F">
        <w:rPr>
          <w:sz w:val="24"/>
          <w:szCs w:val="24"/>
        </w:rPr>
        <w:t>“In de nabijheid van dichtbevolkte gebieden, voorhavens, sluizen en bruggen.”</w:t>
      </w:r>
      <w:r w:rsidR="007B7813">
        <w:rPr>
          <w:sz w:val="24"/>
          <w:szCs w:val="24"/>
        </w:rPr>
        <w:t xml:space="preserve"> .</w:t>
      </w:r>
    </w:p>
    <w:p w14:paraId="7FD3B25D" w14:textId="1A260908" w:rsidR="007B7813" w:rsidRDefault="007B7813" w:rsidP="00D160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Let wel dat het besluit van minister Harbers de onderliggende structuur van wat wel en niet mag niet aangetast heeft. </w:t>
      </w:r>
      <w:r w:rsidR="00A42355">
        <w:rPr>
          <w:sz w:val="24"/>
          <w:szCs w:val="24"/>
        </w:rPr>
        <w:t xml:space="preserve">De ADN-kaart blijft van kracht. </w:t>
      </w:r>
      <w:r>
        <w:rPr>
          <w:sz w:val="24"/>
          <w:szCs w:val="24"/>
        </w:rPr>
        <w:t xml:space="preserve">Tot 01 juli 2024 mag alles wat nu ook mag, en na 01 juli 2024 mag een deel van wat nu mag (aannemende dat de infrastructuur en de handhaving </w:t>
      </w:r>
      <w:r w:rsidR="00F51DDF">
        <w:rPr>
          <w:sz w:val="24"/>
          <w:szCs w:val="24"/>
        </w:rPr>
        <w:t>op die datum</w:t>
      </w:r>
      <w:r>
        <w:rPr>
          <w:sz w:val="24"/>
          <w:szCs w:val="24"/>
        </w:rPr>
        <w:t xml:space="preserve"> in orde zijn)</w:t>
      </w:r>
      <w:r w:rsidR="00C4517E">
        <w:rPr>
          <w:sz w:val="24"/>
          <w:szCs w:val="24"/>
        </w:rPr>
        <w:t>.</w:t>
      </w:r>
    </w:p>
    <w:p w14:paraId="550A2873" w14:textId="16BF2A75" w:rsidR="00C4517E" w:rsidRDefault="00C4517E" w:rsidP="00D160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Tot nu toe is de handhaving in praktijk een dode letter, aldus de literatuur. </w:t>
      </w:r>
      <w:r>
        <w:rPr>
          <w:sz w:val="24"/>
          <w:szCs w:val="24"/>
        </w:rPr>
        <w:br/>
      </w:r>
      <w:r w:rsidR="00F51DDF">
        <w:rPr>
          <w:sz w:val="24"/>
          <w:szCs w:val="24"/>
        </w:rPr>
        <w:t>Blijkbaar ook in onze provincie. In</w:t>
      </w:r>
      <w:r>
        <w:rPr>
          <w:sz w:val="24"/>
          <w:szCs w:val="24"/>
        </w:rPr>
        <w:t xml:space="preserve"> uw antwoord dd 02 febr 2023 op recente vragen van de Partij voor de Dieren </w:t>
      </w:r>
      <w:r w:rsidR="00F51DDF">
        <w:rPr>
          <w:sz w:val="24"/>
          <w:szCs w:val="24"/>
        </w:rPr>
        <w:t>geeft u op vraag 1 een antwoord dat slechts van toepassing is op het Rijnmondgebied, op vraag 2 dat u één maal een dossier van de ILT in de schoot geworpen heeft gekregen (op 16 dec 2023, maar dat zal wel een foutje zijn), en  op vraag 3 dat u het niet weet.</w:t>
      </w:r>
    </w:p>
    <w:p w14:paraId="49F6C9D7" w14:textId="35549501" w:rsidR="005B6499" w:rsidRDefault="005B6499" w:rsidP="007B7813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Bestaat er een redelijke schatting hoeveel  binnenvaarttankers er op de Brabantse kanalen varen?</w:t>
      </w:r>
    </w:p>
    <w:p w14:paraId="2256273F" w14:textId="1773A111" w:rsidR="007B7813" w:rsidRDefault="007B7813" w:rsidP="007B7813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Kunt u de SP uitleggen door welke formele wetgeving en door welke kwalitatief geformuleerde goede bedoelingen de omwonenden van onze Brabantse kanalen voor en ook na 01 juli 2024 beschermd worden tegen varend ontgassen?</w:t>
      </w:r>
    </w:p>
    <w:p w14:paraId="743FAA79" w14:textId="42956D84" w:rsidR="007B7813" w:rsidRDefault="007B7813" w:rsidP="007B7813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Kan Brabant toe met één vergund ontgassingsstation bij de ATM op de Moerdijk? </w:t>
      </w:r>
      <w:r>
        <w:rPr>
          <w:sz w:val="24"/>
          <w:szCs w:val="24"/>
        </w:rPr>
        <w:br/>
        <w:t>Bestaat er overleg met naburige provincies</w:t>
      </w:r>
      <w:r w:rsidR="00C4517E">
        <w:rPr>
          <w:sz w:val="24"/>
          <w:szCs w:val="24"/>
        </w:rPr>
        <w:t xml:space="preserve"> over de aanleg van ontgassingsstations?</w:t>
      </w:r>
      <w:r w:rsidR="00C4517E">
        <w:rPr>
          <w:sz w:val="24"/>
          <w:szCs w:val="24"/>
        </w:rPr>
        <w:br/>
        <w:t>Is er kijk op dat deze infrastructuur binnen een jaar gaat functioneren?</w:t>
      </w:r>
    </w:p>
    <w:p w14:paraId="35CCBE17" w14:textId="37EEBA63" w:rsidR="00A42355" w:rsidRDefault="00C66A47" w:rsidP="007B7813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Hoe wordt </w:t>
      </w:r>
      <w:r w:rsidR="00A42355">
        <w:rPr>
          <w:sz w:val="24"/>
          <w:szCs w:val="24"/>
        </w:rPr>
        <w:t xml:space="preserve">deze </w:t>
      </w:r>
      <w:r>
        <w:rPr>
          <w:sz w:val="24"/>
          <w:szCs w:val="24"/>
        </w:rPr>
        <w:t xml:space="preserve">nieuwe ontgassingsinfrastructuur betaald? </w:t>
      </w:r>
      <w:r>
        <w:rPr>
          <w:sz w:val="24"/>
          <w:szCs w:val="24"/>
        </w:rPr>
        <w:t xml:space="preserve">Komt er van landelijk een budget </w:t>
      </w:r>
      <w:r>
        <w:rPr>
          <w:sz w:val="24"/>
          <w:szCs w:val="24"/>
        </w:rPr>
        <w:t>voor?</w:t>
      </w:r>
    </w:p>
    <w:p w14:paraId="3AC58EBA" w14:textId="48A79983" w:rsidR="00C4517E" w:rsidRDefault="00F51DDF" w:rsidP="007B7813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Wordt er op dit moment nagedacht over het opzetten van een handhavingsstructuur en zo ja, kan daarover al iets verteld worden?</w:t>
      </w:r>
      <w:r w:rsidR="00C4517E">
        <w:rPr>
          <w:sz w:val="24"/>
          <w:szCs w:val="24"/>
        </w:rPr>
        <w:t xml:space="preserve">  </w:t>
      </w:r>
    </w:p>
    <w:p w14:paraId="7EF67904" w14:textId="4B299C39" w:rsidR="00C66A47" w:rsidRPr="00C66A47" w:rsidRDefault="00C66A47" w:rsidP="00C66A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Irma Koopman</w:t>
      </w:r>
      <w:r>
        <w:rPr>
          <w:sz w:val="24"/>
          <w:szCs w:val="24"/>
        </w:rPr>
        <w:br/>
        <w:t>Oscar van Raak</w:t>
      </w:r>
    </w:p>
    <w:sectPr w:rsidR="00C66A47" w:rsidRPr="00C66A47" w:rsidSect="00663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B6F45"/>
    <w:multiLevelType w:val="hybridMultilevel"/>
    <w:tmpl w:val="D018CB4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7F"/>
    <w:rsid w:val="00025A7F"/>
    <w:rsid w:val="0045380F"/>
    <w:rsid w:val="005B6499"/>
    <w:rsid w:val="00663B24"/>
    <w:rsid w:val="006775F6"/>
    <w:rsid w:val="00683A30"/>
    <w:rsid w:val="00783E7E"/>
    <w:rsid w:val="007A440C"/>
    <w:rsid w:val="007B5729"/>
    <w:rsid w:val="007B7813"/>
    <w:rsid w:val="00943177"/>
    <w:rsid w:val="009C0E27"/>
    <w:rsid w:val="00A42355"/>
    <w:rsid w:val="00A51C76"/>
    <w:rsid w:val="00C4517E"/>
    <w:rsid w:val="00C66A47"/>
    <w:rsid w:val="00D1607F"/>
    <w:rsid w:val="00DA7646"/>
    <w:rsid w:val="00DB5731"/>
    <w:rsid w:val="00DF7AD5"/>
    <w:rsid w:val="00E91D09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5019"/>
  <w15:chartTrackingRefBased/>
  <w15:docId w15:val="{950C8784-B1F0-4FC1-A008-17CE50FC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775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75F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607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B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sterieienm.maps.arcgis.com/apps/PublicInformation/index.html?appid=99bcf58c3423454a95a9bb1fd851a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4</cp:revision>
  <cp:lastPrinted>2023-05-25T22:39:00Z</cp:lastPrinted>
  <dcterms:created xsi:type="dcterms:W3CDTF">2023-05-25T20:44:00Z</dcterms:created>
  <dcterms:modified xsi:type="dcterms:W3CDTF">2023-05-25T22:43:00Z</dcterms:modified>
</cp:coreProperties>
</file>